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ascii="Arial" w:hAnsi="Arial" w:cs="Arial"/>
          <w:b/>
          <w:bCs/>
          <w:snapToGrid w:val="0"/>
          <w:sz w:val="28"/>
          <w:szCs w:val="28"/>
        </w:rPr>
      </w:pPr>
      <w:r>
        <w:rPr>
          <w:rFonts w:ascii="Arial" w:hAnsi="Arial" w:cs="Arial"/>
          <w:b/>
          <w:bCs/>
          <w:snapToGrid w:val="0"/>
          <w:sz w:val="28"/>
          <w:szCs w:val="28"/>
        </w:rPr>
        <w:t>3GPP TSG-RAN WG2 Meeting</w:t>
      </w:r>
      <w:r>
        <w:rPr>
          <w:rFonts w:hint="eastAsia" w:ascii="Arial" w:hAnsi="Arial" w:eastAsia="宋体" w:cs="Arial"/>
          <w:b/>
          <w:bCs/>
          <w:snapToGrid w:val="0"/>
          <w:sz w:val="28"/>
          <w:szCs w:val="28"/>
          <w:lang w:val="en-US" w:eastAsia="zh-CN"/>
        </w:rPr>
        <w:t xml:space="preserve"> #101bis</w:t>
      </w:r>
      <w:r>
        <w:rPr>
          <w:rFonts w:hint="eastAsia" w:ascii="Arial" w:hAnsi="Arial" w:cs="Arial"/>
          <w:b/>
          <w:bCs/>
          <w:snapToGrid w:val="0"/>
          <w:sz w:val="28"/>
          <w:szCs w:val="28"/>
        </w:rPr>
        <w:t xml:space="preserve">    </w:t>
      </w:r>
      <w:r>
        <w:rPr>
          <w:rFonts w:hint="eastAsia" w:ascii="Arial" w:hAnsi="Arial" w:cs="Arial"/>
          <w:b/>
          <w:bCs/>
          <w:snapToGrid w:val="0"/>
          <w:sz w:val="28"/>
          <w:szCs w:val="28"/>
          <w:lang w:val="en-US" w:eastAsia="zh-CN"/>
        </w:rPr>
        <w:t xml:space="preserve">  </w:t>
      </w:r>
      <w:r>
        <w:rPr>
          <w:rFonts w:hint="eastAsia" w:ascii="Arial" w:hAnsi="Arial" w:eastAsia="宋体" w:cs="Arial"/>
          <w:b/>
          <w:bCs/>
          <w:snapToGrid w:val="0"/>
          <w:sz w:val="28"/>
          <w:szCs w:val="28"/>
          <w:lang w:val="en-US" w:eastAsia="zh-CN"/>
        </w:rPr>
        <w:t xml:space="preserve">                             </w:t>
      </w:r>
      <w:r>
        <w:rPr>
          <w:rFonts w:ascii="Arial" w:hAnsi="Arial" w:cs="Arial"/>
          <w:b/>
          <w:bCs/>
          <w:snapToGrid w:val="0"/>
          <w:sz w:val="28"/>
          <w:szCs w:val="28"/>
        </w:rPr>
        <w:t>R2-</w:t>
      </w:r>
      <w:r>
        <w:rPr>
          <w:rFonts w:hint="eastAsia" w:ascii="Arial" w:hAnsi="Arial" w:eastAsia="宋体" w:cs="Arial"/>
          <w:b/>
          <w:bCs/>
          <w:snapToGrid w:val="0"/>
          <w:sz w:val="28"/>
          <w:szCs w:val="28"/>
          <w:lang w:val="en-US" w:eastAsia="zh-CN"/>
        </w:rPr>
        <w:t>1804441</w:t>
      </w:r>
    </w:p>
    <w:p>
      <w:pPr>
        <w:snapToGrid w:val="0"/>
        <w:spacing w:after="0" w:line="240" w:lineRule="auto"/>
        <w:rPr>
          <w:rFonts w:ascii="Arial" w:hAnsi="Arial" w:cs="Arial"/>
          <w:b/>
          <w:bCs/>
          <w:sz w:val="28"/>
          <w:szCs w:val="28"/>
        </w:rPr>
      </w:pPr>
      <w:r>
        <w:rPr>
          <w:rFonts w:hint="eastAsia" w:ascii="Arial" w:hAnsi="Arial" w:eastAsia="宋体" w:cs="Arial"/>
          <w:b/>
          <w:bCs/>
          <w:sz w:val="28"/>
          <w:szCs w:val="28"/>
          <w:lang w:val="en-US" w:eastAsia="zh-CN"/>
        </w:rPr>
        <w:t>Sanya</w:t>
      </w:r>
      <w:r>
        <w:rPr>
          <w:rFonts w:ascii="Arial" w:hAnsi="Arial" w:cs="Arial"/>
          <w:b/>
          <w:bCs/>
          <w:sz w:val="28"/>
          <w:szCs w:val="28"/>
        </w:rPr>
        <w:t xml:space="preserve">, </w:t>
      </w:r>
      <w:r>
        <w:rPr>
          <w:rFonts w:hint="eastAsia" w:ascii="Arial" w:hAnsi="Arial" w:eastAsia="宋体" w:cs="Arial"/>
          <w:b/>
          <w:bCs/>
          <w:sz w:val="28"/>
          <w:szCs w:val="28"/>
          <w:lang w:val="en-US" w:eastAsia="zh-CN"/>
        </w:rPr>
        <w:t>China</w:t>
      </w:r>
      <w:r>
        <w:rPr>
          <w:rFonts w:ascii="Arial" w:hAnsi="Arial" w:cs="Arial"/>
          <w:b/>
          <w:bCs/>
          <w:sz w:val="28"/>
          <w:szCs w:val="28"/>
        </w:rPr>
        <w:t xml:space="preserve">, </w:t>
      </w:r>
      <w:r>
        <w:rPr>
          <w:rFonts w:hint="eastAsia" w:ascii="Arial" w:hAnsi="Arial" w:eastAsia="宋体" w:cs="Arial"/>
          <w:b/>
          <w:bCs/>
          <w:sz w:val="28"/>
          <w:szCs w:val="28"/>
          <w:lang w:val="en-US" w:eastAsia="zh-CN"/>
        </w:rPr>
        <w:t>16</w:t>
      </w:r>
      <w:r>
        <w:rPr>
          <w:rFonts w:ascii="Arial" w:hAnsi="Arial" w:cs="Arial"/>
          <w:b/>
          <w:bCs/>
          <w:sz w:val="28"/>
          <w:szCs w:val="28"/>
        </w:rPr>
        <w:t xml:space="preserve"> - </w:t>
      </w:r>
      <w:r>
        <w:rPr>
          <w:rFonts w:hint="eastAsia" w:ascii="Arial" w:hAnsi="Arial" w:eastAsia="宋体" w:cs="Arial"/>
          <w:b/>
          <w:bCs/>
          <w:sz w:val="28"/>
          <w:szCs w:val="28"/>
          <w:lang w:val="en-US" w:eastAsia="zh-CN"/>
        </w:rPr>
        <w:t>20</w:t>
      </w:r>
      <w:r>
        <w:rPr>
          <w:rFonts w:ascii="Arial" w:hAnsi="Arial" w:cs="Arial"/>
          <w:b/>
          <w:bCs/>
          <w:sz w:val="28"/>
          <w:szCs w:val="28"/>
        </w:rPr>
        <w:t xml:space="preserve"> </w:t>
      </w:r>
      <w:r>
        <w:rPr>
          <w:rFonts w:hint="eastAsia" w:ascii="Arial" w:hAnsi="Arial" w:eastAsia="宋体" w:cs="Arial"/>
          <w:b/>
          <w:bCs/>
          <w:sz w:val="28"/>
          <w:szCs w:val="28"/>
          <w:lang w:val="en-US" w:eastAsia="zh-CN"/>
        </w:rPr>
        <w:t xml:space="preserve">April </w:t>
      </w:r>
      <w:r>
        <w:rPr>
          <w:rFonts w:ascii="Arial" w:hAnsi="Arial" w:cs="Arial"/>
          <w:b/>
          <w:bCs/>
          <w:sz w:val="28"/>
          <w:szCs w:val="28"/>
        </w:rPr>
        <w:t xml:space="preserve">2018 </w:t>
      </w:r>
      <w:r>
        <w:rPr>
          <w:rFonts w:ascii="Arial" w:hAnsi="Arial" w:cs="Arial"/>
          <w:b/>
          <w:bCs/>
          <w:sz w:val="28"/>
          <w:szCs w:val="28"/>
        </w:rPr>
        <w:tab/>
      </w:r>
    </w:p>
    <w:p>
      <w:pPr>
        <w:snapToGrid w:val="0"/>
        <w:spacing w:after="0" w:line="240" w:lineRule="auto"/>
        <w:rPr>
          <w:rFonts w:ascii="Arial" w:hAnsi="Arial" w:cs="Arial"/>
          <w:b/>
          <w:bCs/>
          <w:sz w:val="28"/>
          <w:szCs w:val="28"/>
        </w:rPr>
      </w:pPr>
    </w:p>
    <w:p>
      <w:pPr>
        <w:snapToGrid w:val="0"/>
        <w:spacing w:after="0" w:line="240" w:lineRule="auto"/>
        <w:rPr>
          <w:rFonts w:cs="Arial"/>
          <w:b/>
          <w:bCs/>
          <w:sz w:val="24"/>
          <w:lang w:val="en-US"/>
        </w:rPr>
      </w:pPr>
      <w:r>
        <w:rPr>
          <w:rFonts w:ascii="Arial" w:hAnsi="Arial" w:cs="Arial"/>
          <w:b/>
          <w:bCs/>
          <w:sz w:val="28"/>
          <w:szCs w:val="28"/>
        </w:rPr>
        <w:tab/>
      </w:r>
      <w:r>
        <w:rPr>
          <w:rFonts w:ascii="Arial" w:hAnsi="Arial" w:cs="Arial"/>
          <w:b/>
          <w:bCs/>
          <w:sz w:val="28"/>
          <w:szCs w:val="28"/>
        </w:rPr>
        <w:t xml:space="preserve">  </w:t>
      </w:r>
      <w:r>
        <w:rPr>
          <w:bCs/>
          <w:snapToGrid w:val="0"/>
          <w:sz w:val="24"/>
          <w:szCs w:val="24"/>
        </w:rPr>
        <w:tab/>
      </w:r>
      <w:bookmarkStart w:id="0" w:name="OLE_LINK5"/>
    </w:p>
    <w:p>
      <w:pPr>
        <w:pStyle w:val="67"/>
        <w:ind w:left="1980" w:hanging="1980"/>
        <w:rPr>
          <w:rFonts w:eastAsia="宋体"/>
          <w:sz w:val="24"/>
          <w:szCs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eastAsia="宋体" w:cs="Arial"/>
          <w:b/>
          <w:bCs/>
          <w:sz w:val="24"/>
          <w:lang w:val="en-US" w:eastAsia="zh-CN"/>
        </w:rPr>
        <w:t>.</w:t>
      </w:r>
      <w:r>
        <w:rPr>
          <w:rFonts w:hint="eastAsia" w:eastAsia="宋体" w:cs="Arial"/>
          <w:b/>
          <w:bCs/>
          <w:sz w:val="24"/>
          <w:lang w:val="en-US" w:eastAsia="zh-CN"/>
        </w:rPr>
        <w:t>4.1.6.3</w:t>
      </w:r>
    </w:p>
    <w:p>
      <w:pPr>
        <w:tabs>
          <w:tab w:val="left" w:pos="1985"/>
        </w:tabs>
        <w:ind w:left="1985" w:hanging="1985"/>
        <w:rPr>
          <w:rFonts w:ascii="Arial" w:hAnsi="Arial" w:eastAsia="宋体" w:cs="Arial"/>
          <w:b/>
          <w:bCs/>
          <w:sz w:val="24"/>
          <w:lang w:eastAsia="zh-CN"/>
        </w:rPr>
      </w:pPr>
      <w:r>
        <w:rPr>
          <w:rFonts w:ascii="Arial" w:hAnsi="Arial" w:cs="Arial"/>
          <w:b/>
          <w:bCs/>
          <w:sz w:val="24"/>
        </w:rPr>
        <w:t>Source:</w:t>
      </w:r>
      <w:r>
        <w:rPr>
          <w:rFonts w:ascii="Arial" w:hAnsi="Arial" w:cs="Arial"/>
          <w:b/>
          <w:bCs/>
          <w:sz w:val="24"/>
        </w:rPr>
        <w:tab/>
      </w:r>
      <w:r>
        <w:rPr>
          <w:b/>
          <w:bCs/>
          <w:snapToGrid w:val="0"/>
          <w:sz w:val="24"/>
          <w:szCs w:val="24"/>
        </w:rPr>
        <w:t>ZTE Corporation, Sanechips</w:t>
      </w:r>
    </w:p>
    <w:p>
      <w:pPr>
        <w:ind w:left="1985" w:hanging="1985"/>
        <w:rPr>
          <w:rFonts w:ascii="Arial" w:hAnsi="Arial" w:eastAsia="宋体" w:cs="Arial"/>
          <w:b/>
          <w:bCs/>
          <w:snapToGrid w:val="0"/>
          <w:sz w:val="24"/>
          <w:szCs w:val="24"/>
          <w:lang w:val="en-US" w:eastAsia="zh-CN"/>
        </w:rPr>
      </w:pPr>
      <w:r>
        <w:rPr>
          <w:rFonts w:ascii="Arial" w:hAnsi="Arial" w:cs="Arial"/>
          <w:b/>
          <w:bCs/>
          <w:sz w:val="24"/>
        </w:rPr>
        <w:t>Title:</w:t>
      </w:r>
      <w:r>
        <w:rPr>
          <w:rFonts w:ascii="Arial" w:hAnsi="Arial" w:cs="Arial"/>
          <w:b/>
          <w:bCs/>
          <w:sz w:val="24"/>
        </w:rPr>
        <w:tab/>
      </w:r>
      <w:bookmarkStart w:id="1" w:name="OLE_LINK12"/>
      <w:bookmarkStart w:id="2" w:name="OLE_LINK13"/>
      <w:r>
        <w:rPr>
          <w:rFonts w:hint="eastAsia"/>
          <w:b/>
          <w:bCs/>
          <w:snapToGrid w:val="0"/>
          <w:sz w:val="24"/>
          <w:szCs w:val="24"/>
          <w:lang w:val="en-US" w:eastAsia="zh-CN"/>
        </w:rPr>
        <w:t>Remaining Issues on the Stored SI</w:t>
      </w:r>
    </w:p>
    <w:bookmarkEnd w:id="1"/>
    <w:bookmarkEnd w:id="2"/>
    <w:p>
      <w:pPr>
        <w:ind w:left="1980" w:hanging="1980"/>
        <w:rPr>
          <w:rFonts w:ascii="Arial" w:hAnsi="Arial" w:eastAsia="宋体" w:cs="Arial"/>
          <w:b/>
          <w:bCs/>
          <w:sz w:val="24"/>
          <w:lang w:eastAsia="zh-CN"/>
        </w:rPr>
      </w:pPr>
      <w:r>
        <w:rPr>
          <w:rFonts w:ascii="Arial" w:hAnsi="Arial" w:cs="Arial"/>
          <w:b/>
          <w:bCs/>
          <w:sz w:val="24"/>
        </w:rPr>
        <w:t>Document for:</w:t>
      </w:r>
      <w:r>
        <w:rPr>
          <w:rFonts w:ascii="Arial" w:hAnsi="Arial" w:cs="Arial"/>
          <w:b/>
          <w:bCs/>
          <w:sz w:val="24"/>
        </w:rPr>
        <w:tab/>
      </w:r>
      <w:r>
        <w:rPr>
          <w:rFonts w:ascii="Arial" w:hAnsi="Arial" w:eastAsia="宋体" w:cs="Arial"/>
          <w:b/>
          <w:bCs/>
          <w:sz w:val="24"/>
          <w:lang w:eastAsia="zh-CN"/>
        </w:rPr>
        <w:t>Discussion and Decision</w:t>
      </w:r>
    </w:p>
    <w:bookmarkEnd w:id="0"/>
    <w:p>
      <w:pPr>
        <w:pStyle w:val="2"/>
        <w:jc w:val="both"/>
        <w:rPr>
          <w:lang w:eastAsia="zh-CN"/>
        </w:rPr>
      </w:pPr>
      <w:r>
        <w:rPr>
          <w:lang w:eastAsia="zh-CN"/>
        </w:rPr>
        <w:t>I</w:t>
      </w:r>
      <w:r>
        <w:rPr>
          <w:rFonts w:hint="eastAsia"/>
          <w:lang w:eastAsia="zh-CN"/>
        </w:rPr>
        <w:t xml:space="preserve">ntroduction </w:t>
      </w:r>
    </w:p>
    <w:p>
      <w:pPr>
        <w:rPr>
          <w:lang w:val="en-US" w:eastAsia="zh-CN"/>
        </w:rPr>
      </w:pPr>
      <w:r>
        <w:t>At RAN2 NR #101, many aspects related to</w:t>
      </w:r>
      <w:r>
        <w:rPr>
          <w:rFonts w:hint="eastAsia"/>
          <w:lang w:val="en-US" w:eastAsia="zh-CN"/>
        </w:rPr>
        <w:t xml:space="preserve"> the stored SI </w:t>
      </w:r>
      <w:r>
        <w:t>were agreed</w:t>
      </w:r>
      <w:r>
        <w:rPr>
          <w:rFonts w:hint="eastAsia"/>
          <w:lang w:val="en-US" w:eastAsia="zh-CN"/>
        </w:rPr>
        <w:t xml:space="preserve"> and a few FFS issues are left as follow</w:t>
      </w:r>
      <w:r>
        <w:rPr>
          <w:lang w:val="en-US" w:eastAsia="zh-CN"/>
        </w:rPr>
        <w:t>s</w:t>
      </w:r>
      <w:r>
        <w:rPr>
          <w:rFonts w:hint="eastAsia"/>
          <w:lang w:val="en-US" w:eastAsia="zh-CN"/>
        </w:rPr>
        <w:t>:</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Agreements on stored SI</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 xml:space="preserve">1.1.1: Value tag associated with each SIB of Other SI (OSI) available in cell is included in SIB1 regardless of whether the SIB is broadcasted or provided on demand. </w:t>
      </w:r>
    </w:p>
    <w:p>
      <w:pPr>
        <w:pStyle w:val="31"/>
        <w:pBdr>
          <w:top w:val="single" w:color="auto" w:sz="4" w:space="1"/>
          <w:left w:val="single" w:color="auto" w:sz="4" w:space="4"/>
          <w:bottom w:val="single" w:color="auto" w:sz="4" w:space="1"/>
          <w:right w:val="single" w:color="auto" w:sz="4" w:space="4"/>
        </w:pBdr>
        <w:rPr>
          <w:rFonts w:ascii="Times New Roman" w:hAnsi="Times New Roman"/>
          <w:color w:val="FF0000"/>
          <w:sz w:val="18"/>
          <w:szCs w:val="18"/>
        </w:rPr>
      </w:pPr>
      <w:r>
        <w:rPr>
          <w:rFonts w:ascii="Times New Roman" w:hAnsi="Times New Roman"/>
          <w:color w:val="FF0000"/>
          <w:sz w:val="18"/>
          <w:szCs w:val="18"/>
        </w:rPr>
        <w:t>FFS size of value tag</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 xml:space="preserve">1.1.2: For “cell specific” SIB the LTE principle is applicable for determining the validity of the stored information corresponding to that SIB </w:t>
      </w:r>
    </w:p>
    <w:p>
      <w:pPr>
        <w:pStyle w:val="31"/>
        <w:pBdr>
          <w:top w:val="single" w:color="auto" w:sz="4" w:space="1"/>
          <w:left w:val="single" w:color="auto" w:sz="4" w:space="4"/>
          <w:bottom w:val="single" w:color="auto" w:sz="4" w:space="1"/>
          <w:right w:val="single" w:color="auto" w:sz="4" w:space="4"/>
        </w:pBdr>
        <w:rPr>
          <w:rFonts w:ascii="Times New Roman" w:hAnsi="Times New Roman"/>
          <w:color w:val="FF0000"/>
          <w:sz w:val="18"/>
          <w:szCs w:val="18"/>
        </w:rPr>
      </w:pPr>
      <w:r>
        <w:rPr>
          <w:rFonts w:ascii="Times New Roman" w:hAnsi="Times New Roman"/>
          <w:color w:val="FF0000"/>
          <w:sz w:val="18"/>
          <w:szCs w:val="18"/>
        </w:rPr>
        <w:t>FFS Whether it is necessary to support a case where a SIB is area specific but within that area there are some cells which provide cell specific version of the SIB.</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1.2.1: Adopt the LTE principle for validity of stored system information based on expiry of validity timer regardless of the SIB is “cell-specific” or “area-specific”. Single validity timer for all cases is the baseline.</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1.2.2: The SI storage and management of stored SI can be left to UE implementation. Decision to store a SIB and how many to store is UE implementation.</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 xml:space="preserve">1.3.1: System Info Area ID, if signalled, is signalled in SIB1 separately and in addition to value tags associated with each SIB available in the cell. </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1.3.2a: The rules for defining whether a stored SIB is valid in the current cell will be clearly defined in the spec, and if the UE doesn't have a valid stored SIB for the current cell then the UE must acquire.</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2</w:t>
      </w:r>
      <w:r>
        <w:rPr>
          <w:rFonts w:ascii="Times New Roman" w:hAnsi="Times New Roman"/>
          <w:sz w:val="18"/>
          <w:szCs w:val="18"/>
        </w:rPr>
        <w:tab/>
      </w:r>
      <w:r>
        <w:rPr>
          <w:rFonts w:ascii="Times New Roman" w:hAnsi="Times New Roman"/>
          <w:sz w:val="18"/>
          <w:szCs w:val="18"/>
        </w:rPr>
        <w:t>A SIB can be configured to be cell specific or area specific (not applicable SIB1).</w:t>
      </w:r>
      <w:r>
        <w:rPr>
          <w:rFonts w:ascii="Times New Roman" w:hAnsi="Times New Roman"/>
          <w:color w:val="FF0000"/>
          <w:sz w:val="18"/>
          <w:szCs w:val="18"/>
        </w:rPr>
        <w:t xml:space="preserve"> Whether this is configured per SIB or configured per SI message to be concluded when ASN.1 is specified.</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3</w:t>
      </w:r>
      <w:r>
        <w:rPr>
          <w:rFonts w:ascii="Times New Roman" w:hAnsi="Times New Roman"/>
          <w:sz w:val="18"/>
          <w:szCs w:val="18"/>
        </w:rPr>
        <w:tab/>
      </w:r>
      <w:r>
        <w:rPr>
          <w:rFonts w:ascii="Times New Roman" w:hAnsi="Times New Roman"/>
          <w:sz w:val="18"/>
          <w:szCs w:val="18"/>
        </w:rPr>
        <w:t>At most one AreaID can be indicated within SIB1, and if indicated then applies to all area specific SIBs available in the cell.</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Agreements</w:t>
      </w:r>
    </w:p>
    <w:p>
      <w:pPr>
        <w:pStyle w:val="31"/>
        <w:pBdr>
          <w:top w:val="single" w:color="auto" w:sz="4" w:space="1"/>
          <w:left w:val="single" w:color="auto" w:sz="4" w:space="4"/>
          <w:bottom w:val="single" w:color="auto" w:sz="4" w:space="1"/>
          <w:right w:val="single" w:color="auto" w:sz="4" w:space="4"/>
        </w:pBdr>
        <w:rPr>
          <w:rFonts w:ascii="Times New Roman" w:hAnsi="Times New Roman"/>
          <w:color w:val="FF0000"/>
          <w:sz w:val="18"/>
          <w:szCs w:val="18"/>
        </w:rPr>
      </w:pPr>
      <w:r>
        <w:rPr>
          <w:rFonts w:ascii="Times New Roman" w:hAnsi="Times New Roman"/>
          <w:sz w:val="18"/>
          <w:szCs w:val="18"/>
        </w:rPr>
        <w:t xml:space="preserve">1: SI Area ID (SIAID) is locally unique within TA. </w:t>
      </w:r>
      <w:r>
        <w:rPr>
          <w:rFonts w:ascii="Times New Roman" w:hAnsi="Times New Roman"/>
          <w:color w:val="FF0000"/>
          <w:sz w:val="18"/>
          <w:szCs w:val="18"/>
        </w:rPr>
        <w:t xml:space="preserve">FFS [X] Bits allocated to SIAID in SIB1. </w:t>
      </w:r>
    </w:p>
    <w:p>
      <w:pPr>
        <w:pStyle w:val="31"/>
        <w:pBdr>
          <w:top w:val="single" w:color="auto" w:sz="4" w:space="1"/>
          <w:left w:val="single" w:color="auto" w:sz="4" w:space="4"/>
          <w:bottom w:val="single" w:color="auto" w:sz="4" w:space="1"/>
          <w:right w:val="single" w:color="auto" w:sz="4" w:space="4"/>
        </w:pBdr>
        <w:rPr>
          <w:rFonts w:ascii="Times New Roman" w:hAnsi="Times New Roman"/>
          <w:sz w:val="18"/>
          <w:szCs w:val="18"/>
        </w:rPr>
      </w:pPr>
      <w:r>
        <w:rPr>
          <w:rFonts w:ascii="Times New Roman" w:hAnsi="Times New Roman"/>
          <w:sz w:val="18"/>
          <w:szCs w:val="18"/>
        </w:rPr>
        <w:t>2: TAC + SIAID combination to be taken into account while defining rules for validity of stored area-specific SIBs.</w:t>
      </w:r>
    </w:p>
    <w:p>
      <w:pPr>
        <w:pStyle w:val="20"/>
        <w:shd w:val="clear" w:color="auto" w:fill="FFFFFF"/>
        <w:spacing w:before="0" w:beforeAutospacing="0" w:after="0" w:afterAutospacing="0" w:line="360" w:lineRule="atLeast"/>
        <w:rPr>
          <w:rFonts w:eastAsia="Times New Roman"/>
          <w:sz w:val="20"/>
          <w:szCs w:val="20"/>
          <w:lang w:bidi="ar-SA"/>
        </w:rPr>
      </w:pPr>
      <w:r>
        <w:rPr>
          <w:rFonts w:hint="eastAsia" w:eastAsia="Times New Roman"/>
          <w:sz w:val="20"/>
          <w:szCs w:val="20"/>
          <w:lang w:bidi="ar-SA"/>
        </w:rPr>
        <w:t>In this contribution, we focus on these FFS issues and discuss them one by one.</w:t>
      </w:r>
    </w:p>
    <w:p>
      <w:pPr>
        <w:pStyle w:val="2"/>
        <w:jc w:val="both"/>
        <w:rPr>
          <w:lang w:eastAsia="zh-CN"/>
        </w:rPr>
      </w:pPr>
      <w:r>
        <w:rPr>
          <w:rFonts w:hint="eastAsia"/>
          <w:lang w:eastAsia="zh-CN"/>
        </w:rPr>
        <w:t>Discussions</w:t>
      </w:r>
    </w:p>
    <w:p>
      <w:pPr>
        <w:spacing w:after="100" w:line="260" w:lineRule="auto"/>
        <w:rPr>
          <w:rFonts w:eastAsia="宋体"/>
          <w:b/>
          <w:bCs/>
          <w:i/>
          <w:kern w:val="2"/>
          <w:sz w:val="22"/>
          <w:szCs w:val="22"/>
          <w:u w:val="single"/>
          <w:lang w:val="en-US" w:eastAsia="zh-CN"/>
        </w:rPr>
      </w:pPr>
      <w:r>
        <w:rPr>
          <w:rFonts w:hint="eastAsia" w:eastAsia="宋体"/>
          <w:b/>
          <w:bCs/>
          <w:i/>
          <w:kern w:val="2"/>
          <w:sz w:val="22"/>
          <w:szCs w:val="22"/>
          <w:u w:val="single"/>
          <w:lang w:val="en-US" w:eastAsia="zh-CN"/>
        </w:rPr>
        <w:t>Issue 1: FFS size of the value tag</w:t>
      </w:r>
    </w:p>
    <w:p>
      <w:pPr>
        <w:pStyle w:val="20"/>
        <w:shd w:val="clear" w:color="auto" w:fill="FFFFFF"/>
        <w:spacing w:before="0" w:beforeAutospacing="0" w:after="0" w:afterAutospacing="0" w:line="360" w:lineRule="atLeast"/>
        <w:jc w:val="both"/>
        <w:rPr>
          <w:rFonts w:eastAsia="Times New Roman"/>
          <w:sz w:val="20"/>
          <w:szCs w:val="20"/>
          <w:lang w:bidi="ar-SA"/>
        </w:rPr>
      </w:pPr>
      <w:r>
        <w:rPr>
          <w:rFonts w:hint="eastAsia" w:eastAsia="Times New Roman"/>
          <w:sz w:val="20"/>
          <w:szCs w:val="20"/>
          <w:lang w:bidi="ar-SA"/>
        </w:rPr>
        <w:t xml:space="preserve">On this issue, the first question is </w:t>
      </w:r>
      <w:r>
        <w:rPr>
          <w:rFonts w:eastAsia="Times New Roman"/>
          <w:sz w:val="20"/>
          <w:szCs w:val="20"/>
          <w:lang w:bidi="ar-SA"/>
        </w:rPr>
        <w:t>whether a</w:t>
      </w:r>
      <w:r>
        <w:rPr>
          <w:rFonts w:hint="eastAsia" w:eastAsia="Times New Roman"/>
          <w:sz w:val="20"/>
          <w:szCs w:val="20"/>
          <w:lang w:bidi="ar-SA"/>
        </w:rPr>
        <w:t xml:space="preserve"> different </w:t>
      </w:r>
      <w:r>
        <w:rPr>
          <w:rFonts w:eastAsia="Times New Roman"/>
          <w:sz w:val="20"/>
          <w:szCs w:val="20"/>
          <w:lang w:bidi="ar-SA"/>
        </w:rPr>
        <w:t xml:space="preserve">size of </w:t>
      </w:r>
      <w:r>
        <w:rPr>
          <w:rFonts w:hint="eastAsia" w:eastAsia="Times New Roman"/>
          <w:sz w:val="20"/>
          <w:szCs w:val="20"/>
          <w:lang w:bidi="ar-SA"/>
        </w:rPr>
        <w:t xml:space="preserve">value tag </w:t>
      </w:r>
      <w:r>
        <w:rPr>
          <w:rFonts w:eastAsia="Times New Roman"/>
          <w:sz w:val="20"/>
          <w:szCs w:val="20"/>
          <w:lang w:bidi="ar-SA"/>
        </w:rPr>
        <w:t>should</w:t>
      </w:r>
      <w:r>
        <w:rPr>
          <w:rFonts w:hint="eastAsia" w:eastAsia="Times New Roman"/>
          <w:sz w:val="20"/>
          <w:szCs w:val="20"/>
          <w:lang w:bidi="ar-SA"/>
        </w:rPr>
        <w:t xml:space="preserve"> be used for the </w:t>
      </w:r>
      <w:r>
        <w:rPr>
          <w:rFonts w:eastAsia="Times New Roman"/>
          <w:sz w:val="20"/>
          <w:szCs w:val="20"/>
          <w:lang w:bidi="ar-SA"/>
        </w:rPr>
        <w:t>“</w:t>
      </w:r>
      <w:r>
        <w:rPr>
          <w:rFonts w:hint="eastAsia" w:eastAsia="Times New Roman"/>
          <w:sz w:val="20"/>
          <w:szCs w:val="20"/>
          <w:lang w:bidi="ar-SA"/>
        </w:rPr>
        <w:t>cell specific</w:t>
      </w:r>
      <w:r>
        <w:rPr>
          <w:rFonts w:eastAsia="Times New Roman"/>
          <w:sz w:val="20"/>
          <w:szCs w:val="20"/>
          <w:lang w:bidi="ar-SA"/>
        </w:rPr>
        <w:t>”</w:t>
      </w:r>
      <w:r>
        <w:rPr>
          <w:rFonts w:hint="eastAsia" w:eastAsia="Times New Roman"/>
          <w:sz w:val="20"/>
          <w:szCs w:val="20"/>
          <w:lang w:bidi="ar-SA"/>
        </w:rPr>
        <w:t xml:space="preserve"> and </w:t>
      </w:r>
      <w:r>
        <w:rPr>
          <w:rFonts w:eastAsia="Times New Roman"/>
          <w:sz w:val="20"/>
          <w:szCs w:val="20"/>
          <w:lang w:bidi="ar-SA"/>
        </w:rPr>
        <w:t>“</w:t>
      </w:r>
      <w:r>
        <w:rPr>
          <w:rFonts w:hint="eastAsia" w:eastAsia="Times New Roman"/>
          <w:sz w:val="20"/>
          <w:szCs w:val="20"/>
          <w:lang w:bidi="ar-SA"/>
        </w:rPr>
        <w:t>are</w:t>
      </w:r>
      <w:r>
        <w:rPr>
          <w:rFonts w:eastAsia="Times New Roman"/>
          <w:sz w:val="20"/>
          <w:szCs w:val="20"/>
          <w:lang w:bidi="ar-SA"/>
        </w:rPr>
        <w:t>a</w:t>
      </w:r>
      <w:r>
        <w:rPr>
          <w:rFonts w:hint="eastAsia" w:eastAsia="Times New Roman"/>
          <w:sz w:val="20"/>
          <w:szCs w:val="20"/>
          <w:lang w:bidi="ar-SA"/>
        </w:rPr>
        <w:t xml:space="preserve"> specific</w:t>
      </w:r>
      <w:r>
        <w:rPr>
          <w:rFonts w:eastAsia="Times New Roman"/>
          <w:sz w:val="20"/>
          <w:szCs w:val="20"/>
          <w:lang w:bidi="ar-SA"/>
        </w:rPr>
        <w:t>”</w:t>
      </w:r>
      <w:r>
        <w:rPr>
          <w:rFonts w:hint="eastAsia" w:eastAsia="Times New Roman"/>
          <w:sz w:val="20"/>
          <w:szCs w:val="20"/>
          <w:lang w:bidi="ar-SA"/>
        </w:rPr>
        <w:t xml:space="preserve"> SIB respectively. We assume that the SIB change frequency is N times per </w:t>
      </w:r>
      <w:r>
        <w:rPr>
          <w:rFonts w:eastAsia="Times New Roman"/>
          <w:sz w:val="20"/>
          <w:szCs w:val="20"/>
          <w:lang w:bidi="ar-SA"/>
        </w:rPr>
        <w:t>validity timer</w:t>
      </w:r>
      <w:r>
        <w:rPr>
          <w:rFonts w:hint="eastAsia" w:eastAsia="Times New Roman"/>
          <w:sz w:val="20"/>
          <w:szCs w:val="20"/>
          <w:lang w:bidi="ar-SA"/>
        </w:rPr>
        <w:t xml:space="preserve"> period, then the size of value tag shall be equal to</w:t>
      </w:r>
      <w:r>
        <w:rPr>
          <w:rFonts w:hint="eastAsia" w:eastAsia="Times New Roman"/>
          <w:position w:val="-14"/>
          <w:sz w:val="20"/>
          <w:szCs w:val="20"/>
          <w:lang w:bidi="ar-SA"/>
        </w:rPr>
        <w:object>
          <v:shape id="_x0000_i1025" o:spt="75" type="#_x0000_t75" style="height:20.15pt;width:32.25pt;" o:ole="t" filled="f" o:preferrelative="t" stroked="f" coordsize="21600,21600">
            <v:path/>
            <v:fill on="f" focussize="0,0"/>
            <v:stroke on="f" joinstyle="miter"/>
            <v:imagedata r:id="rId5" o:title=""/>
            <o:lock v:ext="edit" aspectratio="f"/>
            <w10:wrap type="none"/>
            <w10:anchorlock/>
          </v:shape>
          <o:OLEObject Type="Embed" ProgID="Equation.DSMT4" ShapeID="_x0000_i1025" DrawAspect="Content" ObjectID="_1468075725" r:id="rId4">
            <o:LockedField>false</o:LockedField>
          </o:OLEObject>
        </w:object>
      </w:r>
      <w:r>
        <w:rPr>
          <w:rFonts w:hint="eastAsia" w:eastAsia="Times New Roman"/>
          <w:sz w:val="20"/>
          <w:szCs w:val="20"/>
          <w:lang w:bidi="ar-SA"/>
        </w:rPr>
        <w:t xml:space="preserve">. In the last meeting it has been agreed that </w:t>
      </w:r>
      <w:r>
        <w:rPr>
          <w:rFonts w:eastAsia="Times New Roman"/>
          <w:sz w:val="20"/>
          <w:szCs w:val="20"/>
          <w:lang w:bidi="ar-SA"/>
        </w:rPr>
        <w:t>“Single validity timer for all cases is the baseline”</w:t>
      </w:r>
      <w:r>
        <w:rPr>
          <w:rFonts w:hint="eastAsia" w:eastAsia="Times New Roman"/>
          <w:sz w:val="20"/>
          <w:szCs w:val="20"/>
          <w:lang w:bidi="ar-SA"/>
        </w:rPr>
        <w:t xml:space="preserve">, thus if the change frequencies for the </w:t>
      </w:r>
      <w:r>
        <w:rPr>
          <w:rFonts w:eastAsia="Times New Roman"/>
          <w:sz w:val="20"/>
          <w:szCs w:val="20"/>
          <w:lang w:bidi="ar-SA"/>
        </w:rPr>
        <w:t>“</w:t>
      </w:r>
      <w:r>
        <w:rPr>
          <w:rFonts w:hint="eastAsia" w:eastAsia="Times New Roman"/>
          <w:sz w:val="20"/>
          <w:szCs w:val="20"/>
          <w:lang w:bidi="ar-SA"/>
        </w:rPr>
        <w:t>cell specific</w:t>
      </w:r>
      <w:r>
        <w:rPr>
          <w:rFonts w:eastAsia="Times New Roman"/>
          <w:sz w:val="20"/>
          <w:szCs w:val="20"/>
          <w:lang w:bidi="ar-SA"/>
        </w:rPr>
        <w:t>”</w:t>
      </w:r>
      <w:r>
        <w:rPr>
          <w:rFonts w:hint="eastAsia" w:eastAsia="Times New Roman"/>
          <w:sz w:val="20"/>
          <w:szCs w:val="20"/>
          <w:lang w:bidi="ar-SA"/>
        </w:rPr>
        <w:t xml:space="preserve"> and </w:t>
      </w:r>
      <w:r>
        <w:rPr>
          <w:rFonts w:eastAsia="Times New Roman"/>
          <w:sz w:val="20"/>
          <w:szCs w:val="20"/>
          <w:lang w:bidi="ar-SA"/>
        </w:rPr>
        <w:t>“</w:t>
      </w:r>
      <w:r>
        <w:rPr>
          <w:rFonts w:hint="eastAsia" w:eastAsia="Times New Roman"/>
          <w:sz w:val="20"/>
          <w:szCs w:val="20"/>
          <w:lang w:bidi="ar-SA"/>
        </w:rPr>
        <w:t>area specific</w:t>
      </w:r>
      <w:r>
        <w:rPr>
          <w:rFonts w:eastAsia="Times New Roman"/>
          <w:sz w:val="20"/>
          <w:szCs w:val="20"/>
          <w:lang w:bidi="ar-SA"/>
        </w:rPr>
        <w:t>”</w:t>
      </w:r>
      <w:r>
        <w:rPr>
          <w:rFonts w:hint="eastAsia" w:eastAsia="Times New Roman"/>
          <w:sz w:val="20"/>
          <w:szCs w:val="20"/>
          <w:lang w:bidi="ar-SA"/>
        </w:rPr>
        <w:t xml:space="preserve"> SIBs are different, the different sizes shall be adopted. However, it</w:t>
      </w:r>
      <w:r>
        <w:rPr>
          <w:rFonts w:eastAsia="Times New Roman"/>
          <w:sz w:val="20"/>
          <w:szCs w:val="20"/>
          <w:lang w:bidi="ar-SA"/>
        </w:rPr>
        <w:t>’</w:t>
      </w:r>
      <w:r>
        <w:rPr>
          <w:rFonts w:hint="eastAsia" w:eastAsia="Times New Roman"/>
          <w:sz w:val="20"/>
          <w:szCs w:val="20"/>
          <w:lang w:bidi="ar-SA"/>
        </w:rPr>
        <w:t>s hard to evaluate which kind of SIB changes more frequently, thus we propose:</w:t>
      </w:r>
    </w:p>
    <w:p>
      <w:pPr>
        <w:pStyle w:val="20"/>
        <w:shd w:val="clear" w:color="auto" w:fill="FFFFFF"/>
        <w:spacing w:before="0" w:beforeAutospacing="0" w:after="0" w:afterAutospacing="0" w:line="360" w:lineRule="atLeast"/>
        <w:jc w:val="both"/>
        <w:rPr>
          <w:rFonts w:eastAsia="Times New Roman"/>
          <w:b/>
          <w:bCs/>
          <w:sz w:val="20"/>
          <w:szCs w:val="20"/>
          <w:lang w:bidi="ar-SA"/>
        </w:rPr>
      </w:pPr>
      <w:r>
        <w:rPr>
          <w:rFonts w:hint="eastAsia" w:eastAsia="Times New Roman"/>
          <w:b/>
          <w:bCs/>
          <w:sz w:val="20"/>
          <w:szCs w:val="20"/>
          <w:lang w:bidi="ar-SA"/>
        </w:rPr>
        <w:t xml:space="preserve">Proposal 1: For simplicity, the same size of value tag shall be used regardless of the </w:t>
      </w:r>
      <w:r>
        <w:rPr>
          <w:rFonts w:eastAsia="Times New Roman"/>
          <w:b/>
          <w:bCs/>
          <w:sz w:val="20"/>
          <w:szCs w:val="20"/>
          <w:lang w:bidi="ar-SA"/>
        </w:rPr>
        <w:t>“</w:t>
      </w:r>
      <w:r>
        <w:rPr>
          <w:rFonts w:hint="eastAsia" w:eastAsia="Times New Roman"/>
          <w:b/>
          <w:bCs/>
          <w:sz w:val="20"/>
          <w:szCs w:val="20"/>
          <w:lang w:bidi="ar-SA"/>
        </w:rPr>
        <w:t>cell specific</w:t>
      </w:r>
      <w:r>
        <w:rPr>
          <w:rFonts w:eastAsia="Times New Roman"/>
          <w:b/>
          <w:bCs/>
          <w:sz w:val="20"/>
          <w:szCs w:val="20"/>
          <w:lang w:bidi="ar-SA"/>
        </w:rPr>
        <w:t>”</w:t>
      </w:r>
      <w:r>
        <w:rPr>
          <w:rFonts w:hint="eastAsia" w:eastAsia="Times New Roman"/>
          <w:b/>
          <w:bCs/>
          <w:sz w:val="20"/>
          <w:szCs w:val="20"/>
          <w:lang w:bidi="ar-SA"/>
        </w:rPr>
        <w:t xml:space="preserve"> SIB or </w:t>
      </w:r>
      <w:r>
        <w:rPr>
          <w:rFonts w:eastAsia="Times New Roman"/>
          <w:b/>
          <w:bCs/>
          <w:sz w:val="20"/>
          <w:szCs w:val="20"/>
          <w:lang w:bidi="ar-SA"/>
        </w:rPr>
        <w:t>“</w:t>
      </w:r>
      <w:r>
        <w:rPr>
          <w:rFonts w:hint="eastAsia" w:eastAsia="Times New Roman"/>
          <w:b/>
          <w:bCs/>
          <w:sz w:val="20"/>
          <w:szCs w:val="20"/>
          <w:lang w:bidi="ar-SA"/>
        </w:rPr>
        <w:t>are specific</w:t>
      </w:r>
      <w:r>
        <w:rPr>
          <w:rFonts w:eastAsia="Times New Roman"/>
          <w:b/>
          <w:bCs/>
          <w:sz w:val="20"/>
          <w:szCs w:val="20"/>
          <w:lang w:bidi="ar-SA"/>
        </w:rPr>
        <w:t>”</w:t>
      </w:r>
      <w:r>
        <w:rPr>
          <w:rFonts w:hint="eastAsia" w:eastAsia="Times New Roman"/>
          <w:b/>
          <w:bCs/>
          <w:sz w:val="20"/>
          <w:szCs w:val="20"/>
          <w:lang w:bidi="ar-SA"/>
        </w:rPr>
        <w:t xml:space="preserve"> SIB.</w:t>
      </w:r>
    </w:p>
    <w:p>
      <w:pPr>
        <w:pStyle w:val="20"/>
        <w:shd w:val="clear" w:color="auto" w:fill="FFFFFF"/>
        <w:spacing w:before="0" w:beforeAutospacing="0" w:after="0" w:afterAutospacing="0" w:line="360" w:lineRule="atLeast"/>
        <w:jc w:val="both"/>
        <w:rPr>
          <w:rFonts w:eastAsia="Times New Roman"/>
          <w:sz w:val="20"/>
          <w:szCs w:val="20"/>
          <w:lang w:bidi="ar-SA"/>
        </w:rPr>
      </w:pPr>
      <w:r>
        <w:rPr>
          <w:rFonts w:hint="eastAsia" w:eastAsia="Times New Roman"/>
          <w:sz w:val="20"/>
          <w:szCs w:val="20"/>
          <w:lang w:bidi="ar-SA"/>
        </w:rPr>
        <w:t xml:space="preserve">In LTE, a value tag </w:t>
      </w:r>
      <w:r>
        <w:rPr>
          <w:rFonts w:hint="eastAsia" w:eastAsia="Times New Roman"/>
          <w:i/>
          <w:iCs/>
          <w:sz w:val="20"/>
          <w:szCs w:val="20"/>
          <w:lang w:bidi="ar-SA"/>
        </w:rPr>
        <w:t>systemInfoValueTag</w:t>
      </w:r>
      <w:r>
        <w:rPr>
          <w:rFonts w:hint="eastAsia" w:eastAsia="Times New Roman"/>
          <w:sz w:val="20"/>
          <w:szCs w:val="20"/>
          <w:lang w:bidi="ar-SA"/>
        </w:rPr>
        <w:t xml:space="preserve"> with 5 bits was included in SIB1, that indicates if a change has occurred in the SI messages (except the change of </w:t>
      </w:r>
      <w:r>
        <w:rPr>
          <w:rFonts w:hint="eastAsia" w:eastAsia="Times New Roman"/>
          <w:i/>
          <w:iCs/>
          <w:sz w:val="20"/>
          <w:szCs w:val="20"/>
          <w:lang w:bidi="ar-SA"/>
        </w:rPr>
        <w:t>ETWS information, CMAS information, regularly changing parameters like time information , EAB and AB parameters</w:t>
      </w:r>
      <w:r>
        <w:rPr>
          <w:rFonts w:hint="eastAsia" w:eastAsia="Times New Roman"/>
          <w:sz w:val="20"/>
          <w:szCs w:val="20"/>
          <w:lang w:bidi="ar-SA"/>
        </w:rPr>
        <w:t xml:space="preserve">). In NR, the value tag is defined per SIB, thus if the same </w:t>
      </w:r>
      <w:r>
        <w:rPr>
          <w:rFonts w:eastAsia="Times New Roman"/>
          <w:sz w:val="20"/>
          <w:szCs w:val="20"/>
          <w:lang w:bidi="ar-SA"/>
        </w:rPr>
        <w:t>validity timer</w:t>
      </w:r>
      <w:r>
        <w:rPr>
          <w:rFonts w:hint="eastAsia" w:eastAsia="Times New Roman"/>
          <w:sz w:val="20"/>
          <w:szCs w:val="20"/>
          <w:lang w:bidi="ar-SA"/>
        </w:rPr>
        <w:t xml:space="preserve"> period as LTE was used for NR, the size of the value tag shall be less than or equal to 5 bits.</w:t>
      </w:r>
    </w:p>
    <w:p>
      <w:pPr>
        <w:pStyle w:val="20"/>
        <w:shd w:val="clear" w:color="auto" w:fill="FFFFFF"/>
        <w:spacing w:before="0" w:beforeAutospacing="0" w:after="0" w:afterAutospacing="0" w:line="360" w:lineRule="atLeast"/>
        <w:jc w:val="both"/>
        <w:rPr>
          <w:rFonts w:eastAsia="Times New Roman"/>
          <w:b/>
          <w:bCs/>
          <w:sz w:val="20"/>
          <w:szCs w:val="20"/>
          <w:lang w:bidi="ar-SA"/>
        </w:rPr>
      </w:pPr>
      <w:r>
        <w:rPr>
          <w:rFonts w:hint="eastAsia" w:eastAsia="Times New Roman"/>
          <w:b/>
          <w:bCs/>
          <w:sz w:val="20"/>
          <w:szCs w:val="20"/>
          <w:lang w:bidi="ar-SA"/>
        </w:rPr>
        <w:t xml:space="preserve">Proposal 2: If the same </w:t>
      </w:r>
      <w:r>
        <w:rPr>
          <w:rFonts w:eastAsia="Times New Roman"/>
          <w:b/>
          <w:bCs/>
          <w:sz w:val="20"/>
          <w:szCs w:val="20"/>
          <w:lang w:bidi="ar-SA"/>
        </w:rPr>
        <w:t>validity timer</w:t>
      </w:r>
      <w:r>
        <w:rPr>
          <w:rFonts w:hint="eastAsia" w:eastAsia="Times New Roman"/>
          <w:b/>
          <w:bCs/>
          <w:sz w:val="20"/>
          <w:szCs w:val="20"/>
          <w:lang w:bidi="ar-SA"/>
        </w:rPr>
        <w:t xml:space="preserve"> period as LTE was used for NR, the size of the value tag shall be less than or equal to 5 bits.</w:t>
      </w:r>
    </w:p>
    <w:p>
      <w:pPr>
        <w:pStyle w:val="20"/>
        <w:shd w:val="clear" w:color="auto" w:fill="FFFFFF"/>
        <w:spacing w:before="0" w:beforeAutospacing="0" w:after="0" w:afterAutospacing="0" w:line="360" w:lineRule="atLeast"/>
        <w:jc w:val="both"/>
        <w:rPr>
          <w:rFonts w:eastAsia="Times New Roman"/>
          <w:b/>
          <w:bCs/>
          <w:sz w:val="20"/>
          <w:szCs w:val="20"/>
          <w:lang w:bidi="ar-SA"/>
        </w:rPr>
      </w:pPr>
    </w:p>
    <w:p>
      <w:pPr>
        <w:spacing w:after="100" w:line="260" w:lineRule="auto"/>
        <w:rPr>
          <w:rFonts w:eastAsia="宋体"/>
          <w:b/>
          <w:bCs/>
          <w:i/>
          <w:kern w:val="2"/>
          <w:sz w:val="22"/>
          <w:szCs w:val="22"/>
          <w:u w:val="single"/>
          <w:lang w:val="en-US" w:eastAsia="zh-CN"/>
        </w:rPr>
      </w:pPr>
      <w:r>
        <w:rPr>
          <w:rFonts w:hint="eastAsia" w:eastAsia="宋体"/>
          <w:b/>
          <w:bCs/>
          <w:i/>
          <w:kern w:val="2"/>
          <w:sz w:val="22"/>
          <w:szCs w:val="22"/>
          <w:u w:val="single"/>
          <w:lang w:val="en-US" w:eastAsia="zh-CN"/>
        </w:rPr>
        <w:t>Issue 2: FFS Whether it is necessary to support a case where a SIB is area specific but within that area there are some cells which provide cell specific version of the SIB.</w:t>
      </w:r>
    </w:p>
    <w:p>
      <w:pPr>
        <w:spacing w:after="100" w:line="260" w:lineRule="auto"/>
        <w:jc w:val="both"/>
        <w:rPr>
          <w:lang w:val="en-US" w:eastAsia="zh-CN"/>
        </w:rPr>
      </w:pPr>
      <w:r>
        <w:rPr>
          <w:lang w:val="en-US" w:eastAsia="zh-CN"/>
        </w:rPr>
        <w:t>T</w:t>
      </w:r>
      <w:r>
        <w:rPr>
          <w:rFonts w:hint="eastAsia"/>
          <w:lang w:val="en-US" w:eastAsia="zh-CN"/>
        </w:rPr>
        <w:t xml:space="preserve">his case may happen when one cell change one of its </w:t>
      </w:r>
      <w:r>
        <w:rPr>
          <w:lang w:val="en-US" w:eastAsia="zh-CN"/>
        </w:rPr>
        <w:t>“</w:t>
      </w:r>
      <w:r>
        <w:rPr>
          <w:rFonts w:hint="eastAsia"/>
          <w:lang w:val="en-US" w:eastAsia="zh-CN"/>
        </w:rPr>
        <w:t>area specific</w:t>
      </w:r>
      <w:r>
        <w:rPr>
          <w:lang w:val="en-US" w:eastAsia="zh-CN"/>
        </w:rPr>
        <w:t>”</w:t>
      </w:r>
      <w:r>
        <w:rPr>
          <w:rFonts w:hint="eastAsia"/>
          <w:lang w:val="en-US" w:eastAsia="zh-CN"/>
        </w:rPr>
        <w:t xml:space="preserve"> SIBs by itself. For example, at the very beginning, the cell1 shares the same </w:t>
      </w:r>
      <w:r>
        <w:rPr>
          <w:lang w:val="en-US" w:eastAsia="zh-CN"/>
        </w:rPr>
        <w:t>“</w:t>
      </w:r>
      <w:r>
        <w:rPr>
          <w:rFonts w:hint="eastAsia"/>
          <w:lang w:val="en-US" w:eastAsia="zh-CN"/>
        </w:rPr>
        <w:t>area specific</w:t>
      </w:r>
      <w:r>
        <w:rPr>
          <w:lang w:val="en-US" w:eastAsia="zh-CN"/>
        </w:rPr>
        <w:t>”</w:t>
      </w:r>
      <w:r>
        <w:rPr>
          <w:rFonts w:hint="eastAsia"/>
          <w:lang w:val="en-US" w:eastAsia="zh-CN"/>
        </w:rPr>
        <w:t xml:space="preserve"> SIB3 as the other cells with</w:t>
      </w:r>
      <w:r>
        <w:rPr>
          <w:rFonts w:hint="eastAsia" w:eastAsia="宋体"/>
          <w:lang w:val="en-US" w:eastAsia="zh-CN"/>
        </w:rPr>
        <w:t>in the same SI area</w:t>
      </w:r>
      <w:r>
        <w:rPr>
          <w:rFonts w:hint="eastAsia"/>
          <w:lang w:val="en-US" w:eastAsia="zh-CN"/>
        </w:rPr>
        <w:t xml:space="preserve">, then the Cell 1 has to change its parameters because of the wireless environment change. For this case, the cell 1 can change the </w:t>
      </w:r>
      <w:r>
        <w:rPr>
          <w:lang w:val="en-US" w:eastAsia="zh-CN"/>
        </w:rPr>
        <w:t>“</w:t>
      </w:r>
      <w:r>
        <w:t>SystemIn</w:t>
      </w:r>
      <w:r>
        <w:rPr>
          <w:rFonts w:hint="eastAsia"/>
          <w:lang w:val="en-US" w:eastAsia="zh-CN"/>
        </w:rPr>
        <w:t>foAreaScope</w:t>
      </w:r>
      <w:r>
        <w:rPr>
          <w:lang w:val="en-US" w:eastAsia="zh-CN"/>
        </w:rPr>
        <w:t>”</w:t>
      </w:r>
      <w:r>
        <w:rPr>
          <w:rFonts w:hint="eastAsia"/>
          <w:lang w:val="en-US" w:eastAsia="zh-CN"/>
        </w:rPr>
        <w:t xml:space="preserve"> flag of the SIB3 from </w:t>
      </w:r>
      <w:r>
        <w:rPr>
          <w:lang w:val="en-US" w:eastAsia="zh-CN"/>
        </w:rPr>
        <w:t>“</w:t>
      </w:r>
      <w:r>
        <w:rPr>
          <w:rFonts w:hint="eastAsia"/>
          <w:lang w:val="en-US" w:eastAsia="zh-CN"/>
        </w:rPr>
        <w:t>Area specific</w:t>
      </w:r>
      <w:r>
        <w:rPr>
          <w:lang w:val="en-US" w:eastAsia="zh-CN"/>
        </w:rPr>
        <w:t>”</w:t>
      </w:r>
      <w:r>
        <w:rPr>
          <w:rFonts w:hint="eastAsia"/>
          <w:lang w:val="en-US" w:eastAsia="zh-CN"/>
        </w:rPr>
        <w:t xml:space="preserve"> to </w:t>
      </w:r>
      <w:r>
        <w:rPr>
          <w:lang w:val="en-US" w:eastAsia="zh-CN"/>
        </w:rPr>
        <w:t>“</w:t>
      </w:r>
      <w:r>
        <w:rPr>
          <w:rFonts w:hint="eastAsia"/>
          <w:lang w:val="en-US" w:eastAsia="zh-CN"/>
        </w:rPr>
        <w:t>Cell specific</w:t>
      </w:r>
      <w:r>
        <w:rPr>
          <w:lang w:val="en-US" w:eastAsia="zh-CN"/>
        </w:rPr>
        <w:t>”</w:t>
      </w:r>
      <w:r>
        <w:rPr>
          <w:rFonts w:hint="eastAsia"/>
          <w:lang w:val="en-US" w:eastAsia="zh-CN"/>
        </w:rPr>
        <w:t xml:space="preserve"> or use a new value tag for SIB3 without </w:t>
      </w:r>
      <w:r>
        <w:rPr>
          <w:lang w:val="en-US" w:eastAsia="zh-CN"/>
        </w:rPr>
        <w:t>“</w:t>
      </w:r>
      <w:r>
        <w:rPr>
          <w:rFonts w:hint="eastAsia"/>
          <w:lang w:val="en-US" w:eastAsia="zh-CN"/>
        </w:rPr>
        <w:t>SystemInfoAreaScope</w:t>
      </w:r>
      <w:r>
        <w:rPr>
          <w:lang w:val="en-US" w:eastAsia="zh-CN"/>
        </w:rPr>
        <w:t>”</w:t>
      </w:r>
      <w:r>
        <w:rPr>
          <w:rFonts w:hint="eastAsia"/>
          <w:lang w:val="en-US" w:eastAsia="zh-CN"/>
        </w:rPr>
        <w:t xml:space="preserve"> flag change. Thus, this issue can be left to the network implementation.</w:t>
      </w:r>
    </w:p>
    <w:p>
      <w:pPr>
        <w:spacing w:after="100" w:line="260" w:lineRule="auto"/>
        <w:rPr>
          <w:b/>
          <w:lang w:val="en-US" w:eastAsia="zh-CN"/>
        </w:rPr>
      </w:pPr>
      <w:r>
        <w:rPr>
          <w:rFonts w:hint="eastAsia"/>
          <w:b/>
          <w:bCs/>
          <w:lang w:val="en-US" w:eastAsia="zh-CN"/>
        </w:rPr>
        <w:t xml:space="preserve">Proposal 3: </w:t>
      </w:r>
      <w:r>
        <w:rPr>
          <w:rFonts w:hint="eastAsia"/>
          <w:b/>
          <w:lang w:val="en-US" w:eastAsia="zh-CN"/>
        </w:rPr>
        <w:t xml:space="preserve">For the case where a SIB is area specific but within that area there are some cells which provide cell specific version of the SIB, it shall be left to the network implementation (e.g. with different value tag or with different </w:t>
      </w:r>
      <w:r>
        <w:rPr>
          <w:b/>
          <w:lang w:val="en-US" w:eastAsia="zh-CN"/>
        </w:rPr>
        <w:t>“</w:t>
      </w:r>
      <w:r>
        <w:rPr>
          <w:rFonts w:hint="eastAsia"/>
          <w:b/>
          <w:lang w:val="en-US" w:eastAsia="zh-CN"/>
        </w:rPr>
        <w:t>SystemInfoAreaScope</w:t>
      </w:r>
      <w:r>
        <w:rPr>
          <w:b/>
          <w:lang w:val="en-US" w:eastAsia="zh-CN"/>
        </w:rPr>
        <w:t>”</w:t>
      </w:r>
      <w:r>
        <w:rPr>
          <w:rFonts w:hint="eastAsia"/>
          <w:b/>
          <w:lang w:val="en-US" w:eastAsia="zh-CN"/>
        </w:rPr>
        <w:t xml:space="preserve"> flag).</w:t>
      </w:r>
    </w:p>
    <w:p>
      <w:pPr>
        <w:spacing w:after="100" w:line="260" w:lineRule="auto"/>
        <w:rPr>
          <w:rFonts w:eastAsia="宋体"/>
          <w:b/>
          <w:bCs/>
          <w:i/>
          <w:kern w:val="2"/>
          <w:sz w:val="22"/>
          <w:szCs w:val="22"/>
          <w:u w:val="single"/>
          <w:lang w:val="en-US" w:eastAsia="zh-CN"/>
        </w:rPr>
      </w:pPr>
    </w:p>
    <w:p>
      <w:pPr>
        <w:spacing w:after="100" w:line="260" w:lineRule="auto"/>
        <w:rPr>
          <w:rFonts w:eastAsia="宋体"/>
          <w:b/>
          <w:bCs/>
          <w:i/>
          <w:kern w:val="2"/>
          <w:sz w:val="22"/>
          <w:szCs w:val="22"/>
          <w:u w:val="single"/>
          <w:lang w:val="en-US" w:eastAsia="zh-CN"/>
        </w:rPr>
      </w:pPr>
      <w:r>
        <w:rPr>
          <w:rFonts w:hint="eastAsia" w:eastAsia="宋体"/>
          <w:b/>
          <w:bCs/>
          <w:i/>
          <w:kern w:val="2"/>
          <w:sz w:val="22"/>
          <w:szCs w:val="22"/>
          <w:u w:val="single"/>
          <w:lang w:val="en-US" w:eastAsia="zh-CN"/>
        </w:rPr>
        <w:t>Issue 3:</w:t>
      </w:r>
      <w:r>
        <w:rPr>
          <w:rFonts w:eastAsia="宋体"/>
          <w:b/>
          <w:bCs/>
          <w:i/>
          <w:kern w:val="2"/>
          <w:sz w:val="22"/>
          <w:szCs w:val="22"/>
          <w:u w:val="single"/>
          <w:lang w:val="en-US" w:eastAsia="zh-CN"/>
        </w:rPr>
        <w:t>A SIB can be configured to be cell specific or area specific (not applicable SIB1). Whether this is configured per SIB or configured per SI message to be concluded when ASN.1 is specified.</w:t>
      </w:r>
    </w:p>
    <w:p>
      <w:pPr>
        <w:spacing w:after="100" w:line="260" w:lineRule="auto"/>
        <w:jc w:val="both"/>
        <w:rPr>
          <w:i/>
          <w:iCs/>
          <w:lang w:val="en-US" w:eastAsia="zh-CN"/>
        </w:rPr>
      </w:pPr>
      <w:r>
        <w:rPr>
          <w:rFonts w:hint="eastAsia"/>
          <w:lang w:val="en-US" w:eastAsia="zh-CN"/>
        </w:rPr>
        <w:t xml:space="preserve">In the latest ASN.1, a field called </w:t>
      </w:r>
      <w:r>
        <w:rPr>
          <w:rFonts w:hint="eastAsia"/>
          <w:i/>
          <w:iCs/>
          <w:lang w:val="en-US" w:eastAsia="zh-CN"/>
        </w:rPr>
        <w:t xml:space="preserve">systemInfoAreaScope </w:t>
      </w:r>
      <w:r>
        <w:rPr>
          <w:rFonts w:hint="eastAsia"/>
          <w:lang w:val="en-US" w:eastAsia="zh-CN"/>
        </w:rPr>
        <w:t>was introduced for this issue. However, the dedicated type is still FFS.</w:t>
      </w:r>
    </w:p>
    <w:p>
      <w:pPr>
        <w:pStyle w:val="45"/>
        <w:shd w:val="clear" w:color="auto" w:fill="E6E6E6"/>
      </w:pPr>
      <w:r>
        <w:t>systemInfoAreaScope</w:t>
      </w:r>
      <w:r>
        <w:tab/>
      </w:r>
      <w:r>
        <w:tab/>
      </w:r>
      <w:r>
        <w:t>SystemInfoAreaScope</w:t>
      </w:r>
      <w:r>
        <w:rPr>
          <w:color w:val="993366"/>
        </w:rPr>
        <w:t xml:space="preserve"> OPTIONAL</w:t>
      </w:r>
      <w:r>
        <w:rPr>
          <w:rFonts w:hint="eastAsia"/>
        </w:rPr>
        <w:t>,</w:t>
      </w:r>
      <w:r>
        <w:t xml:space="preserve">-- Cond AREA-ID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eastAsia="Batang"/>
          <w:sz w:val="16"/>
          <w:lang w:eastAsia="sv-SE"/>
        </w:rPr>
      </w:pPr>
      <w:r>
        <w:rPr>
          <w:rFonts w:ascii="Courier New" w:hAnsi="Courier New" w:eastAsia="Batang"/>
          <w:sz w:val="16"/>
          <w:lang w:eastAsia="sv-SE"/>
        </w:rPr>
        <w:t xml:space="preserve">SystemInfoAreaScope ::= </w:t>
      </w:r>
      <w:r>
        <w:rPr>
          <w:rFonts w:ascii="Courier New" w:hAnsi="Courier New" w:eastAsia="Batang"/>
          <w:sz w:val="16"/>
          <w:lang w:eastAsia="sv-SE"/>
        </w:rPr>
        <w:tab/>
      </w:r>
      <w:r>
        <w:rPr>
          <w:rFonts w:ascii="Courier New" w:hAnsi="Courier New" w:eastAsia="Batang"/>
          <w:sz w:val="16"/>
          <w:lang w:eastAsia="sv-SE"/>
        </w:rPr>
        <w:tab/>
      </w:r>
      <w:r>
        <w:rPr>
          <w:rFonts w:ascii="Courier New" w:hAnsi="Courier New" w:eastAsia="Batang"/>
          <w:sz w:val="16"/>
          <w:lang w:eastAsia="sv-SE"/>
        </w:rPr>
        <w:tab/>
      </w:r>
      <w:r>
        <w:rPr>
          <w:rFonts w:ascii="Courier New" w:hAnsi="Courier New" w:eastAsia="Batang"/>
          <w:sz w:val="16"/>
          <w:lang w:eastAsia="sv-SE"/>
        </w:rPr>
        <w:tab/>
      </w:r>
      <w:r>
        <w:rPr>
          <w:rFonts w:ascii="Courier New" w:hAnsi="Courier New" w:eastAsia="Batang"/>
          <w:sz w:val="16"/>
          <w:lang w:eastAsia="sv-SE"/>
        </w:rPr>
        <w:tab/>
      </w:r>
      <w:r>
        <w:rPr>
          <w:rFonts w:ascii="Courier New" w:hAnsi="Courier New" w:eastAsia="Batang"/>
          <w:color w:val="993366"/>
          <w:sz w:val="16"/>
          <w:lang w:eastAsia="sv-SE"/>
        </w:rPr>
        <w:t>ENUMERATED</w:t>
      </w:r>
      <w:r>
        <w:rPr>
          <w:rFonts w:ascii="Courier New" w:hAnsi="Courier New" w:eastAsia="Batang"/>
          <w:sz w:val="16"/>
          <w:lang w:eastAsia="sv-SE"/>
        </w:rPr>
        <w:t xml:space="preserve"> {ffsTypeAndValue} </w:t>
      </w:r>
    </w:p>
    <w:p>
      <w:pPr>
        <w:spacing w:after="100" w:line="260" w:lineRule="auto"/>
        <w:rPr>
          <w:rFonts w:eastAsia="宋体"/>
          <w:b/>
          <w:bCs/>
          <w:i/>
          <w:kern w:val="2"/>
          <w:sz w:val="18"/>
          <w:szCs w:val="24"/>
          <w:u w:val="single"/>
          <w:lang w:val="en-US" w:eastAsia="zh-CN"/>
        </w:rPr>
      </w:pPr>
    </w:p>
    <w:p>
      <w:pPr>
        <w:spacing w:after="100" w:line="260" w:lineRule="auto"/>
        <w:jc w:val="both"/>
        <w:rPr>
          <w:lang w:val="en-US" w:eastAsia="zh-CN"/>
        </w:rPr>
      </w:pPr>
      <w:r>
        <w:rPr>
          <w:rFonts w:hint="eastAsia"/>
          <w:lang w:val="en-US" w:eastAsia="zh-CN"/>
        </w:rPr>
        <w:t>There are two options:</w:t>
      </w:r>
    </w:p>
    <w:p>
      <w:pPr>
        <w:numPr>
          <w:ilvl w:val="0"/>
          <w:numId w:val="4"/>
        </w:numPr>
        <w:ind w:left="320" w:leftChars="160"/>
        <w:jc w:val="both"/>
        <w:rPr>
          <w:rFonts w:eastAsia="宋体"/>
          <w:lang w:val="en-US" w:eastAsia="zh-CN"/>
        </w:rPr>
      </w:pPr>
      <w:r>
        <w:rPr>
          <w:rFonts w:eastAsia="宋体"/>
          <w:lang w:val="en-US" w:eastAsia="zh-CN"/>
        </w:rPr>
        <w:t>O</w:t>
      </w:r>
      <w:r>
        <w:rPr>
          <w:rFonts w:hint="eastAsia" w:eastAsia="宋体"/>
          <w:lang w:val="en-US" w:eastAsia="zh-CN"/>
        </w:rPr>
        <w:t xml:space="preserve">pt 1: The </w:t>
      </w:r>
      <w:r>
        <w:rPr>
          <w:i/>
          <w:iCs/>
        </w:rPr>
        <w:t>systemInfoAreaScope</w:t>
      </w:r>
      <w:r>
        <w:rPr>
          <w:rFonts w:hint="eastAsia" w:eastAsia="宋体"/>
          <w:lang w:val="en-US" w:eastAsia="zh-CN"/>
        </w:rPr>
        <w:t xml:space="preserve"> is configured per SI</w:t>
      </w:r>
    </w:p>
    <w:p>
      <w:pPr>
        <w:numPr>
          <w:ilvl w:val="0"/>
          <w:numId w:val="5"/>
        </w:numPr>
        <w:ind w:left="320" w:leftChars="160"/>
        <w:jc w:val="both"/>
        <w:rPr>
          <w:rFonts w:eastAsia="宋体"/>
          <w:lang w:val="en-US" w:eastAsia="zh-CN"/>
        </w:rPr>
      </w:pPr>
      <w:r>
        <w:rPr>
          <w:rFonts w:hint="eastAsia" w:eastAsia="宋体"/>
          <w:lang w:val="en-US" w:eastAsia="zh-CN"/>
        </w:rPr>
        <w:t xml:space="preserve">Opt 2: The </w:t>
      </w:r>
      <w:r>
        <w:rPr>
          <w:i/>
          <w:iCs/>
        </w:rPr>
        <w:t>systemInfoAreaScope</w:t>
      </w:r>
      <w:r>
        <w:rPr>
          <w:rFonts w:hint="eastAsia" w:eastAsia="宋体"/>
          <w:lang w:val="en-US" w:eastAsia="zh-CN"/>
        </w:rPr>
        <w:t xml:space="preserve"> is configured per SIB</w:t>
      </w:r>
    </w:p>
    <w:p>
      <w:pPr>
        <w:jc w:val="both"/>
        <w:rPr>
          <w:lang w:val="en-US" w:eastAsia="zh-CN"/>
        </w:rPr>
      </w:pPr>
      <w:r>
        <w:rPr>
          <w:rFonts w:hint="eastAsia" w:eastAsia="宋体"/>
          <w:lang w:val="en-US" w:eastAsia="zh-CN"/>
        </w:rPr>
        <w:t xml:space="preserve">Obviously, with the option 1, the </w:t>
      </w:r>
      <w:r>
        <w:rPr>
          <w:lang w:val="en-US" w:eastAsia="zh-CN"/>
        </w:rPr>
        <w:t>“</w:t>
      </w:r>
      <w:r>
        <w:rPr>
          <w:rFonts w:hint="eastAsia"/>
          <w:lang w:val="en-US" w:eastAsia="zh-CN"/>
        </w:rPr>
        <w:t>Area specific</w:t>
      </w:r>
      <w:r>
        <w:rPr>
          <w:lang w:val="en-US" w:eastAsia="zh-CN"/>
        </w:rPr>
        <w:t>”</w:t>
      </w:r>
      <w:r>
        <w:rPr>
          <w:rFonts w:hint="eastAsia"/>
          <w:lang w:val="en-US" w:eastAsia="zh-CN"/>
        </w:rPr>
        <w:t xml:space="preserve"> SIB and </w:t>
      </w:r>
      <w:r>
        <w:rPr>
          <w:lang w:val="en-US" w:eastAsia="zh-CN"/>
        </w:rPr>
        <w:t>“</w:t>
      </w:r>
      <w:r>
        <w:rPr>
          <w:rFonts w:hint="eastAsia"/>
          <w:lang w:val="en-US" w:eastAsia="zh-CN"/>
        </w:rPr>
        <w:t>Cell specific</w:t>
      </w:r>
      <w:r>
        <w:rPr>
          <w:lang w:val="en-US" w:eastAsia="zh-CN"/>
        </w:rPr>
        <w:t>”</w:t>
      </w:r>
      <w:r>
        <w:rPr>
          <w:rFonts w:hint="eastAsia"/>
          <w:lang w:val="en-US" w:eastAsia="zh-CN"/>
        </w:rPr>
        <w:t xml:space="preserve"> SIB have to be put into the different SIs even they have the same period. And if a cell changes one of its </w:t>
      </w:r>
      <w:r>
        <w:rPr>
          <w:lang w:val="en-US" w:eastAsia="zh-CN"/>
        </w:rPr>
        <w:t>“</w:t>
      </w:r>
      <w:r>
        <w:rPr>
          <w:rFonts w:hint="eastAsia"/>
          <w:lang w:val="en-US" w:eastAsia="zh-CN"/>
        </w:rPr>
        <w:t>Area specific</w:t>
      </w:r>
      <w:r>
        <w:rPr>
          <w:lang w:val="en-US" w:eastAsia="zh-CN"/>
        </w:rPr>
        <w:t>”</w:t>
      </w:r>
      <w:r>
        <w:rPr>
          <w:rFonts w:hint="eastAsia"/>
          <w:lang w:val="en-US" w:eastAsia="zh-CN"/>
        </w:rPr>
        <w:t xml:space="preserve"> SIB to </w:t>
      </w:r>
      <w:r>
        <w:rPr>
          <w:lang w:val="en-US" w:eastAsia="zh-CN"/>
        </w:rPr>
        <w:t>“</w:t>
      </w:r>
      <w:r>
        <w:rPr>
          <w:rFonts w:hint="eastAsia"/>
          <w:lang w:val="en-US" w:eastAsia="zh-CN"/>
        </w:rPr>
        <w:t>Cell specific</w:t>
      </w:r>
      <w:r>
        <w:rPr>
          <w:lang w:val="en-US" w:eastAsia="zh-CN"/>
        </w:rPr>
        <w:t>”</w:t>
      </w:r>
      <w:r>
        <w:rPr>
          <w:rFonts w:hint="eastAsia"/>
          <w:lang w:val="en-US" w:eastAsia="zh-CN"/>
        </w:rPr>
        <w:t xml:space="preserve"> SIB, it has to separate this SIB from the current SI and insert it to another </w:t>
      </w:r>
      <w:r>
        <w:rPr>
          <w:lang w:val="en-US" w:eastAsia="zh-CN"/>
        </w:rPr>
        <w:t>“</w:t>
      </w:r>
      <w:r>
        <w:rPr>
          <w:rFonts w:hint="eastAsia"/>
          <w:lang w:val="en-US" w:eastAsia="zh-CN"/>
        </w:rPr>
        <w:t>Cell specific</w:t>
      </w:r>
      <w:r>
        <w:rPr>
          <w:lang w:val="en-US" w:eastAsia="zh-CN"/>
        </w:rPr>
        <w:t>”</w:t>
      </w:r>
      <w:r>
        <w:rPr>
          <w:rFonts w:hint="eastAsia"/>
          <w:lang w:val="en-US" w:eastAsia="zh-CN"/>
        </w:rPr>
        <w:t xml:space="preserve"> SI  with the same period if have, otherwise, this cell has to put it into a new SI with a new SI window. </w:t>
      </w:r>
    </w:p>
    <w:p>
      <w:pPr>
        <w:jc w:val="both"/>
        <w:rPr>
          <w:rFonts w:eastAsia="宋体"/>
          <w:lang w:val="en-US" w:eastAsia="zh-CN"/>
        </w:rPr>
      </w:pPr>
      <w:r>
        <w:rPr>
          <w:rFonts w:hint="eastAsia" w:eastAsia="宋体"/>
          <w:lang w:val="en-US" w:eastAsia="zh-CN"/>
        </w:rPr>
        <w:t xml:space="preserve">The opt2 can avoid the above problems by indicating the </w:t>
      </w:r>
      <w:r>
        <w:rPr>
          <w:i/>
          <w:iCs/>
        </w:rPr>
        <w:t>systemInfoAreaScope</w:t>
      </w:r>
      <w:r>
        <w:rPr>
          <w:rFonts w:hint="eastAsia" w:eastAsia="宋体"/>
          <w:i/>
          <w:iCs/>
          <w:lang w:val="en-US" w:eastAsia="zh-CN"/>
        </w:rPr>
        <w:t xml:space="preserve"> </w:t>
      </w:r>
      <w:r>
        <w:rPr>
          <w:rFonts w:hint="eastAsia" w:eastAsia="宋体"/>
          <w:lang w:val="en-US" w:eastAsia="zh-CN"/>
        </w:rPr>
        <w:t xml:space="preserve">per SIB. Furthermore, considering that the </w:t>
      </w:r>
      <w:r>
        <w:rPr>
          <w:rFonts w:eastAsia="宋体"/>
          <w:lang w:val="en-US" w:eastAsia="zh-CN"/>
        </w:rPr>
        <w:t>Scheduling</w:t>
      </w:r>
      <w:r>
        <w:rPr>
          <w:rFonts w:hint="eastAsia" w:eastAsia="宋体"/>
          <w:lang w:val="en-US" w:eastAsia="zh-CN"/>
        </w:rPr>
        <w:t xml:space="preserve"> information is transmitted on NR-PDS</w:t>
      </w:r>
      <w:bookmarkStart w:id="3" w:name="_GoBack"/>
      <w:bookmarkEnd w:id="3"/>
      <w:r>
        <w:rPr>
          <w:rFonts w:hint="eastAsia" w:eastAsia="宋体"/>
          <w:lang w:val="en-US" w:eastAsia="zh-CN"/>
        </w:rPr>
        <w:t xml:space="preserve">CH channel and that only one bit is needed for each SIB, the opt2 will not affect the system load significantly. </w:t>
      </w:r>
    </w:p>
    <w:p>
      <w:pPr>
        <w:rPr>
          <w:rFonts w:eastAsia="宋体"/>
          <w:b/>
          <w:bCs/>
          <w:i/>
          <w:kern w:val="2"/>
          <w:sz w:val="18"/>
          <w:szCs w:val="24"/>
          <w:u w:val="single"/>
          <w:lang w:val="en-US" w:eastAsia="zh-CN"/>
        </w:rPr>
      </w:pPr>
      <w:r>
        <w:rPr>
          <w:rFonts w:hint="eastAsia"/>
          <w:b/>
          <w:lang w:val="en-US" w:eastAsia="zh-CN"/>
        </w:rPr>
        <w:t>Proposal 4: T</w:t>
      </w:r>
      <w:r>
        <w:rPr>
          <w:rFonts w:hint="eastAsia" w:eastAsia="宋体"/>
          <w:b/>
          <w:lang w:val="en-US" w:eastAsia="zh-CN"/>
        </w:rPr>
        <w:t xml:space="preserve">he </w:t>
      </w:r>
      <w:r>
        <w:rPr>
          <w:rFonts w:eastAsia="宋体"/>
          <w:b/>
          <w:lang w:val="en-US" w:eastAsia="zh-CN"/>
        </w:rPr>
        <w:t>“</w:t>
      </w:r>
      <w:r>
        <w:rPr>
          <w:rFonts w:hint="eastAsia"/>
          <w:b/>
          <w:lang w:val="en-US" w:eastAsia="zh-CN"/>
        </w:rPr>
        <w:t>systemInfoAreaScope</w:t>
      </w:r>
      <w:r>
        <w:rPr>
          <w:b/>
          <w:lang w:val="en-US" w:eastAsia="zh-CN"/>
        </w:rPr>
        <w:t>”</w:t>
      </w:r>
      <w:r>
        <w:rPr>
          <w:rFonts w:hint="eastAsia"/>
          <w:b/>
          <w:lang w:val="en-US" w:eastAsia="zh-CN"/>
        </w:rPr>
        <w:t xml:space="preserve"> shall </w:t>
      </w:r>
      <w:r>
        <w:rPr>
          <w:rFonts w:hint="eastAsia" w:eastAsia="宋体"/>
          <w:b/>
          <w:lang w:val="en-US" w:eastAsia="zh-CN"/>
        </w:rPr>
        <w:t>be configured per SIB instead of per SI.</w:t>
      </w:r>
    </w:p>
    <w:p>
      <w:pPr>
        <w:spacing w:after="100" w:line="260" w:lineRule="auto"/>
        <w:rPr>
          <w:rFonts w:eastAsia="宋体"/>
          <w:b/>
          <w:bCs/>
          <w:i/>
          <w:kern w:val="2"/>
          <w:sz w:val="22"/>
          <w:szCs w:val="22"/>
          <w:u w:val="single"/>
          <w:lang w:val="en-US" w:eastAsia="zh-CN"/>
        </w:rPr>
      </w:pPr>
      <w:r>
        <w:rPr>
          <w:rFonts w:hint="eastAsia" w:eastAsia="宋体"/>
          <w:b/>
          <w:bCs/>
          <w:i/>
          <w:kern w:val="2"/>
          <w:sz w:val="22"/>
          <w:szCs w:val="22"/>
          <w:u w:val="single"/>
          <w:lang w:val="en-US" w:eastAsia="zh-CN"/>
        </w:rPr>
        <w:t xml:space="preserve">Issue 4: </w:t>
      </w:r>
      <w:r>
        <w:rPr>
          <w:rFonts w:eastAsia="宋体"/>
          <w:b/>
          <w:bCs/>
          <w:i/>
          <w:kern w:val="2"/>
          <w:sz w:val="22"/>
          <w:szCs w:val="22"/>
          <w:u w:val="single"/>
          <w:lang w:val="en-US" w:eastAsia="zh-CN"/>
        </w:rPr>
        <w:t xml:space="preserve">SI Area ID (SIAID) is locally unique within TA.FFS [X] Bits allocated to SIAID in SIB1. </w:t>
      </w:r>
    </w:p>
    <w:p>
      <w:pPr>
        <w:jc w:val="both"/>
        <w:rPr>
          <w:lang w:val="en-US" w:eastAsia="zh-CN"/>
        </w:rPr>
      </w:pPr>
      <w:r>
        <w:rPr>
          <w:rFonts w:hint="eastAsia"/>
          <w:lang w:val="en-US" w:eastAsia="zh-CN"/>
        </w:rPr>
        <w:t>For this issue, it</w:t>
      </w:r>
      <w:r>
        <w:rPr>
          <w:lang w:val="en-US" w:eastAsia="zh-CN"/>
        </w:rPr>
        <w:t xml:space="preserve"> i</w:t>
      </w:r>
      <w:r>
        <w:rPr>
          <w:rFonts w:hint="eastAsia"/>
          <w:lang w:val="en-US" w:eastAsia="zh-CN"/>
        </w:rPr>
        <w:t xml:space="preserve">s </w:t>
      </w:r>
      <w:r>
        <w:rPr>
          <w:lang w:val="en-US" w:eastAsia="zh-CN"/>
        </w:rPr>
        <w:t>not straightforward</w:t>
      </w:r>
      <w:r>
        <w:rPr>
          <w:rFonts w:hint="eastAsia"/>
          <w:lang w:val="en-US" w:eastAsia="zh-CN"/>
        </w:rPr>
        <w:t xml:space="preserve"> to evaluate how many bits are needed. However, considering that this SI Area Id is cell specific, it will not increase the RMSI size significantly, thus to keep forward compatibility we just evaluate it based on an extreme case that each gNB is a SI area. In NR, the size of TAC is 16 bits which means that there would be 2^16 different TAs at most for each PLMN. Meanwhile the length of the gNB ID (noted as k) is from 22 to 32, which means there would be 2^22 ~2^32 gNBs per PLMN at most. However, in the real network, in one PLMN there may be multiple kinds of the gNB length, thus we can further assume that the average number of gNBs per PLMN is </w:t>
      </w:r>
      <w:r>
        <w:rPr>
          <w:rFonts w:hint="eastAsia"/>
          <w:position w:val="-4"/>
          <w:lang w:val="en-US" w:eastAsia="zh-CN"/>
        </w:rPr>
        <w:object>
          <v:shape id="_x0000_i1026" o:spt="75" type="#_x0000_t75" style="height:23.05pt;width:55.85pt;" o:ole="t" filled="f" o:preferrelative="t" stroked="f" coordsize="21600,21600">
            <v:path/>
            <v:fill on="f" focussize="0,0"/>
            <v:stroke on="f" joinstyle="miter"/>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lang w:val="en-US" w:eastAsia="zh-CN"/>
        </w:rPr>
        <w:t xml:space="preserve">. Furthermore, we can get the average number of  gNBs per TA is 2^(27-16)= 2^11. </w:t>
      </w:r>
      <w:r>
        <w:rPr>
          <w:lang w:val="en-US" w:eastAsia="zh-CN"/>
        </w:rPr>
        <w:t>Thus, something around 10-11 bits seems to be a reasonable number and hence</w:t>
      </w:r>
      <w:r>
        <w:rPr>
          <w:rFonts w:hint="eastAsia"/>
          <w:lang w:val="en-US" w:eastAsia="zh-CN"/>
        </w:rPr>
        <w:t xml:space="preserve"> we propose:</w:t>
      </w:r>
    </w:p>
    <w:p>
      <w:pPr>
        <w:rPr>
          <w:b/>
          <w:lang w:val="en-US" w:eastAsia="zh-CN"/>
        </w:rPr>
      </w:pPr>
      <w:r>
        <w:rPr>
          <w:rFonts w:hint="eastAsia"/>
          <w:b/>
          <w:lang w:val="en-US" w:eastAsia="zh-CN"/>
        </w:rPr>
        <w:t>Proposal 5: The SI area ID</w:t>
      </w:r>
      <w:r>
        <w:rPr>
          <w:b/>
        </w:rPr>
        <w:t xml:space="preserve"> size should </w:t>
      </w:r>
      <w:r>
        <w:rPr>
          <w:rFonts w:hint="eastAsia" w:eastAsia="宋体"/>
          <w:b/>
          <w:lang w:val="en-US" w:eastAsia="zh-CN"/>
        </w:rPr>
        <w:t xml:space="preserve"> be 10</w:t>
      </w:r>
      <w:r>
        <w:rPr>
          <w:rFonts w:hint="eastAsia"/>
          <w:b/>
          <w:lang w:val="en-US" w:eastAsia="zh-CN"/>
        </w:rPr>
        <w:t xml:space="preserve"> </w:t>
      </w:r>
      <w:r>
        <w:rPr>
          <w:b/>
        </w:rPr>
        <w:t>bits</w:t>
      </w:r>
      <w:r>
        <w:rPr>
          <w:rFonts w:hint="eastAsia"/>
          <w:b/>
          <w:lang w:val="en-US" w:eastAsia="zh-CN"/>
        </w:rPr>
        <w:t>.</w:t>
      </w:r>
    </w:p>
    <w:p>
      <w:pPr>
        <w:jc w:val="both"/>
        <w:rPr>
          <w:lang w:val="en-US" w:eastAsia="zh-CN"/>
        </w:rPr>
      </w:pPr>
      <w:r>
        <w:rPr>
          <w:rFonts w:hint="eastAsia"/>
          <w:lang w:val="en-US" w:eastAsia="zh-CN"/>
        </w:rPr>
        <w:t>Considering that the detail of the Stored SI scheme will also affect CU-DU interface, an LS shall be sent  to RAN3 to inform our conclusions.</w:t>
      </w:r>
    </w:p>
    <w:p>
      <w:pPr>
        <w:rPr>
          <w:b/>
          <w:lang w:val="en-US" w:eastAsia="zh-CN"/>
        </w:rPr>
      </w:pPr>
      <w:r>
        <w:rPr>
          <w:rFonts w:hint="eastAsia"/>
          <w:b/>
          <w:lang w:val="en-US" w:eastAsia="zh-CN"/>
        </w:rPr>
        <w:t>Proposal 6: Send an LS to RAN3 on our conclusions.</w:t>
      </w:r>
    </w:p>
    <w:p>
      <w:pPr>
        <w:pStyle w:val="2"/>
        <w:jc w:val="both"/>
        <w:rPr>
          <w:lang w:eastAsia="zh-CN"/>
        </w:rPr>
      </w:pPr>
      <w:r>
        <w:rPr>
          <w:lang w:eastAsia="zh-CN"/>
        </w:rPr>
        <w:t>C</w:t>
      </w:r>
      <w:r>
        <w:rPr>
          <w:rFonts w:hint="eastAsia"/>
          <w:lang w:eastAsia="zh-CN"/>
        </w:rPr>
        <w:t xml:space="preserve">onclusion </w:t>
      </w:r>
    </w:p>
    <w:p>
      <w:pPr>
        <w:jc w:val="both"/>
        <w:rPr>
          <w:rFonts w:eastAsia="宋体"/>
          <w:lang w:val="en-US" w:eastAsia="zh-CN"/>
        </w:rPr>
      </w:pPr>
      <w:r>
        <w:rPr>
          <w:rFonts w:hint="eastAsia" w:eastAsia="宋体"/>
          <w:lang w:val="en-US" w:eastAsia="zh-CN"/>
        </w:rPr>
        <w:t>Based on all the analysis above, we give our proposals as:</w:t>
      </w:r>
    </w:p>
    <w:p>
      <w:pPr>
        <w:rPr>
          <w:b/>
          <w:lang w:val="en-US" w:eastAsia="zh-CN"/>
        </w:rPr>
      </w:pPr>
      <w:r>
        <w:rPr>
          <w:rFonts w:hint="eastAsia"/>
          <w:b/>
          <w:lang w:val="en-US" w:eastAsia="zh-CN"/>
        </w:rPr>
        <w:t xml:space="preserve">Proposal 1: For simplicity, the same size of value tag shall be used regardless of the </w:t>
      </w:r>
      <w:r>
        <w:rPr>
          <w:b/>
          <w:lang w:val="en-US" w:eastAsia="zh-CN"/>
        </w:rPr>
        <w:t>“</w:t>
      </w:r>
      <w:r>
        <w:rPr>
          <w:rFonts w:hint="eastAsia"/>
          <w:b/>
          <w:lang w:val="en-US" w:eastAsia="zh-CN"/>
        </w:rPr>
        <w:t>cell specific</w:t>
      </w:r>
      <w:r>
        <w:rPr>
          <w:b/>
          <w:lang w:val="en-US" w:eastAsia="zh-CN"/>
        </w:rPr>
        <w:t>”</w:t>
      </w:r>
      <w:r>
        <w:rPr>
          <w:rFonts w:hint="eastAsia"/>
          <w:b/>
          <w:lang w:val="en-US" w:eastAsia="zh-CN"/>
        </w:rPr>
        <w:t xml:space="preserve"> SIB or </w:t>
      </w:r>
      <w:r>
        <w:rPr>
          <w:b/>
          <w:lang w:val="en-US" w:eastAsia="zh-CN"/>
        </w:rPr>
        <w:t>“</w:t>
      </w:r>
      <w:r>
        <w:rPr>
          <w:rFonts w:hint="eastAsia"/>
          <w:b/>
          <w:lang w:val="en-US" w:eastAsia="zh-CN"/>
        </w:rPr>
        <w:t>are specific</w:t>
      </w:r>
      <w:r>
        <w:rPr>
          <w:b/>
          <w:lang w:val="en-US" w:eastAsia="zh-CN"/>
        </w:rPr>
        <w:t>”</w:t>
      </w:r>
      <w:r>
        <w:rPr>
          <w:rFonts w:hint="eastAsia"/>
          <w:b/>
          <w:lang w:val="en-US" w:eastAsia="zh-CN"/>
        </w:rPr>
        <w:t xml:space="preserve"> SIB.</w:t>
      </w:r>
    </w:p>
    <w:p>
      <w:pPr>
        <w:rPr>
          <w:b/>
          <w:lang w:val="en-US" w:eastAsia="zh-CN"/>
        </w:rPr>
      </w:pPr>
      <w:r>
        <w:rPr>
          <w:rFonts w:hint="eastAsia"/>
          <w:b/>
          <w:lang w:val="en-US" w:eastAsia="zh-CN"/>
        </w:rPr>
        <w:t xml:space="preserve">Proposal 2: If the same </w:t>
      </w:r>
      <w:r>
        <w:rPr>
          <w:b/>
          <w:lang w:val="en-US" w:eastAsia="zh-CN"/>
        </w:rPr>
        <w:t>validity timer</w:t>
      </w:r>
      <w:r>
        <w:rPr>
          <w:rFonts w:hint="eastAsia"/>
          <w:b/>
          <w:lang w:val="en-US" w:eastAsia="zh-CN"/>
        </w:rPr>
        <w:t xml:space="preserve"> period as LTE was used for NR, the size of the value tag shall be less than or equal to 5 bits.</w:t>
      </w:r>
    </w:p>
    <w:p>
      <w:pPr>
        <w:spacing w:after="100" w:line="260" w:lineRule="auto"/>
        <w:rPr>
          <w:b/>
          <w:lang w:val="en-US" w:eastAsia="zh-CN"/>
        </w:rPr>
      </w:pPr>
      <w:r>
        <w:rPr>
          <w:rFonts w:hint="eastAsia"/>
          <w:b/>
          <w:bCs/>
          <w:lang w:val="en-US" w:eastAsia="zh-CN"/>
        </w:rPr>
        <w:t xml:space="preserve">Proposal 3: </w:t>
      </w:r>
      <w:r>
        <w:rPr>
          <w:rFonts w:hint="eastAsia"/>
          <w:b/>
          <w:lang w:val="en-US" w:eastAsia="zh-CN"/>
        </w:rPr>
        <w:t xml:space="preserve">For the case where a SIB is area specific but within that area there are some cells which provide cell specific version of the SIB, it shall be left to the network implementation (e.g. with different value tag or with different </w:t>
      </w:r>
      <w:r>
        <w:rPr>
          <w:b/>
          <w:lang w:val="en-US" w:eastAsia="zh-CN"/>
        </w:rPr>
        <w:t>“</w:t>
      </w:r>
      <w:r>
        <w:rPr>
          <w:rFonts w:hint="eastAsia"/>
          <w:b/>
          <w:lang w:val="en-US" w:eastAsia="zh-CN"/>
        </w:rPr>
        <w:t>SystemInfoAreaScope</w:t>
      </w:r>
      <w:r>
        <w:rPr>
          <w:b/>
          <w:lang w:val="en-US" w:eastAsia="zh-CN"/>
        </w:rPr>
        <w:t>”</w:t>
      </w:r>
      <w:r>
        <w:rPr>
          <w:rFonts w:hint="eastAsia"/>
          <w:b/>
          <w:lang w:val="en-US" w:eastAsia="zh-CN"/>
        </w:rPr>
        <w:t xml:space="preserve"> flag).</w:t>
      </w:r>
    </w:p>
    <w:p>
      <w:pPr>
        <w:rPr>
          <w:rFonts w:eastAsia="宋体"/>
          <w:b/>
          <w:bCs/>
          <w:i/>
          <w:kern w:val="2"/>
          <w:sz w:val="18"/>
          <w:szCs w:val="24"/>
          <w:u w:val="single"/>
          <w:lang w:val="en-US" w:eastAsia="zh-CN"/>
        </w:rPr>
      </w:pPr>
      <w:r>
        <w:rPr>
          <w:rFonts w:hint="eastAsia"/>
          <w:b/>
          <w:lang w:val="en-US" w:eastAsia="zh-CN"/>
        </w:rPr>
        <w:t>Proposal 4: T</w:t>
      </w:r>
      <w:r>
        <w:rPr>
          <w:rFonts w:hint="eastAsia" w:eastAsia="宋体"/>
          <w:b/>
          <w:lang w:val="en-US" w:eastAsia="zh-CN"/>
        </w:rPr>
        <w:t xml:space="preserve">he </w:t>
      </w:r>
      <w:r>
        <w:rPr>
          <w:rFonts w:eastAsia="宋体"/>
          <w:b/>
          <w:lang w:val="en-US" w:eastAsia="zh-CN"/>
        </w:rPr>
        <w:t>“</w:t>
      </w:r>
      <w:r>
        <w:rPr>
          <w:rFonts w:hint="eastAsia"/>
          <w:b/>
          <w:lang w:val="en-US" w:eastAsia="zh-CN"/>
        </w:rPr>
        <w:t>systemInfoAreaScope</w:t>
      </w:r>
      <w:r>
        <w:rPr>
          <w:b/>
          <w:lang w:val="en-US" w:eastAsia="zh-CN"/>
        </w:rPr>
        <w:t>”</w:t>
      </w:r>
      <w:r>
        <w:rPr>
          <w:rFonts w:hint="eastAsia"/>
          <w:b/>
          <w:lang w:val="en-US" w:eastAsia="zh-CN"/>
        </w:rPr>
        <w:t xml:space="preserve"> shall </w:t>
      </w:r>
      <w:r>
        <w:rPr>
          <w:rFonts w:hint="eastAsia" w:eastAsia="宋体"/>
          <w:b/>
          <w:lang w:val="en-US" w:eastAsia="zh-CN"/>
        </w:rPr>
        <w:t>be configured per SIB instead of per SI.</w:t>
      </w:r>
    </w:p>
    <w:p>
      <w:pPr>
        <w:rPr>
          <w:b/>
          <w:lang w:val="en-US" w:eastAsia="zh-CN"/>
        </w:rPr>
      </w:pPr>
      <w:r>
        <w:rPr>
          <w:rFonts w:hint="eastAsia"/>
          <w:b/>
          <w:lang w:val="en-US" w:eastAsia="zh-CN"/>
        </w:rPr>
        <w:t>Proposal 5: The SI area ID</w:t>
      </w:r>
      <w:r>
        <w:rPr>
          <w:b/>
        </w:rPr>
        <w:t xml:space="preserve"> size should </w:t>
      </w:r>
      <w:r>
        <w:rPr>
          <w:rFonts w:hint="eastAsia" w:eastAsia="宋体"/>
          <w:b/>
          <w:lang w:val="en-US" w:eastAsia="zh-CN"/>
        </w:rPr>
        <w:t xml:space="preserve"> be 10</w:t>
      </w:r>
      <w:r>
        <w:rPr>
          <w:rFonts w:hint="eastAsia"/>
          <w:b/>
          <w:lang w:val="en-US" w:eastAsia="zh-CN"/>
        </w:rPr>
        <w:t xml:space="preserve"> </w:t>
      </w:r>
      <w:r>
        <w:rPr>
          <w:b/>
        </w:rPr>
        <w:t>bits</w:t>
      </w:r>
      <w:r>
        <w:rPr>
          <w:rFonts w:hint="eastAsia"/>
          <w:b/>
          <w:lang w:val="en-US" w:eastAsia="zh-CN"/>
        </w:rPr>
        <w:t>.</w:t>
      </w:r>
    </w:p>
    <w:p>
      <w:pPr>
        <w:rPr>
          <w:b/>
          <w:lang w:val="en-US" w:eastAsia="zh-CN"/>
        </w:rPr>
      </w:pPr>
      <w:r>
        <w:rPr>
          <w:rFonts w:hint="eastAsia"/>
          <w:b/>
          <w:lang w:val="en-US" w:eastAsia="zh-CN"/>
        </w:rPr>
        <w:t>Proposal 6: Send an LS to RAN3 on our conclusions.</w:t>
      </w:r>
    </w:p>
    <w:p>
      <w:pPr>
        <w:jc w:val="both"/>
        <w:rPr>
          <w:b/>
          <w:lang w:val="en-US" w:eastAsia="zh-CN"/>
        </w:rPr>
      </w:pPr>
    </w:p>
    <w:p>
      <w:pPr>
        <w:rPr>
          <w:b/>
          <w:kern w:val="2"/>
          <w:sz w:val="21"/>
          <w:szCs w:val="24"/>
          <w:lang w:val="en-US" w:eastAsia="zh-CN"/>
        </w:rPr>
      </w:pPr>
    </w:p>
    <w:p>
      <w:pPr>
        <w:rPr>
          <w:b/>
          <w:lang w:val="en-US" w:eastAsia="zh-CN"/>
        </w:rPr>
      </w:pPr>
    </w:p>
    <w:p>
      <w:pPr>
        <w:rPr>
          <w:b/>
          <w:lang w:val="en-US" w:eastAsia="zh-CN"/>
        </w:rPr>
      </w:pPr>
    </w:p>
    <w:p>
      <w:pPr>
        <w:jc w:val="both"/>
        <w:rPr>
          <w:rFonts w:eastAsia="宋体"/>
          <w:lang w:val="en-US" w:eastAsia="zh-CN"/>
        </w:rPr>
      </w:pPr>
    </w:p>
    <w:sectPr>
      <w:pgSz w:w="12240" w:h="15840"/>
      <w:pgMar w:top="1440" w:right="1467" w:bottom="1440" w:left="1418"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155D"/>
    <w:multiLevelType w:val="multilevel"/>
    <w:tmpl w:val="0A4E155D"/>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3AA46647"/>
    <w:multiLevelType w:val="multilevel"/>
    <w:tmpl w:val="3AA46647"/>
    <w:lvl w:ilvl="0" w:tentative="0">
      <w:start w:val="1"/>
      <w:numFmt w:val="decimal"/>
      <w:pStyle w:val="9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A47528B"/>
    <w:multiLevelType w:val="multilevel"/>
    <w:tmpl w:val="5A47528B"/>
    <w:lvl w:ilvl="0" w:tentative="0">
      <w:start w:val="1"/>
      <w:numFmt w:val="decimal"/>
      <w:pStyle w:val="4"/>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rPr>
        <w:rFonts w:hint="default" w:ascii="宋体" w:hAnsi="宋体" w:eastAsia="宋体" w:cs="宋体"/>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4752AA"/>
    <w:multiLevelType w:val="multilevel"/>
    <w:tmpl w:val="5A4752AA"/>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lvlText w:val="%1.%2.%3"/>
      <w:lvlJc w:val="left"/>
      <w:pPr>
        <w:tabs>
          <w:tab w:val="left" w:pos="720"/>
        </w:tabs>
        <w:ind w:left="720" w:hanging="720"/>
      </w:pPr>
      <w:rPr>
        <w:rFonts w:hint="default" w:ascii="宋体" w:hAnsi="宋体" w:eastAsia="宋体" w:cs="宋体"/>
      </w:rPr>
    </w:lvl>
    <w:lvl w:ilvl="3" w:tentative="0">
      <w:start w:val="1"/>
      <w:numFmt w:val="decimal"/>
      <w:lvlText w:val="%1.%2.%3.%4"/>
      <w:lvlJc w:val="left"/>
      <w:pPr>
        <w:tabs>
          <w:tab w:val="left" w:pos="1006"/>
        </w:tabs>
        <w:ind w:left="1006"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8BA42A1"/>
    <w:multiLevelType w:val="multilevel"/>
    <w:tmpl w:val="78BA42A1"/>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787"/>
    <w:rsid w:val="00000EA4"/>
    <w:rsid w:val="00000F10"/>
    <w:rsid w:val="0000143A"/>
    <w:rsid w:val="00001B6B"/>
    <w:rsid w:val="0000233C"/>
    <w:rsid w:val="00002E58"/>
    <w:rsid w:val="00003174"/>
    <w:rsid w:val="00003258"/>
    <w:rsid w:val="000038E9"/>
    <w:rsid w:val="00003DA3"/>
    <w:rsid w:val="00004ADA"/>
    <w:rsid w:val="00004CAD"/>
    <w:rsid w:val="00004CD6"/>
    <w:rsid w:val="0000517E"/>
    <w:rsid w:val="0000552C"/>
    <w:rsid w:val="00006ADB"/>
    <w:rsid w:val="00006AE0"/>
    <w:rsid w:val="000074A7"/>
    <w:rsid w:val="00007695"/>
    <w:rsid w:val="000105F4"/>
    <w:rsid w:val="00010F96"/>
    <w:rsid w:val="00011A3D"/>
    <w:rsid w:val="00011DE0"/>
    <w:rsid w:val="00011EC7"/>
    <w:rsid w:val="000123B8"/>
    <w:rsid w:val="00012883"/>
    <w:rsid w:val="00014608"/>
    <w:rsid w:val="00014B47"/>
    <w:rsid w:val="00014D5E"/>
    <w:rsid w:val="0001556E"/>
    <w:rsid w:val="00015C79"/>
    <w:rsid w:val="00015E9C"/>
    <w:rsid w:val="000161F8"/>
    <w:rsid w:val="00016C21"/>
    <w:rsid w:val="0001732A"/>
    <w:rsid w:val="00017778"/>
    <w:rsid w:val="00020425"/>
    <w:rsid w:val="00020A08"/>
    <w:rsid w:val="000218FA"/>
    <w:rsid w:val="00021D0B"/>
    <w:rsid w:val="000225E0"/>
    <w:rsid w:val="00022B42"/>
    <w:rsid w:val="00022D81"/>
    <w:rsid w:val="000237BD"/>
    <w:rsid w:val="00023805"/>
    <w:rsid w:val="000245D1"/>
    <w:rsid w:val="00024C73"/>
    <w:rsid w:val="00024CCB"/>
    <w:rsid w:val="00025CC8"/>
    <w:rsid w:val="00026376"/>
    <w:rsid w:val="00026A4C"/>
    <w:rsid w:val="00026CF8"/>
    <w:rsid w:val="00026E62"/>
    <w:rsid w:val="00030A42"/>
    <w:rsid w:val="00030D97"/>
    <w:rsid w:val="0003116E"/>
    <w:rsid w:val="00031945"/>
    <w:rsid w:val="00032C2F"/>
    <w:rsid w:val="00033501"/>
    <w:rsid w:val="00033550"/>
    <w:rsid w:val="000335BC"/>
    <w:rsid w:val="000339DF"/>
    <w:rsid w:val="00033F90"/>
    <w:rsid w:val="0003428C"/>
    <w:rsid w:val="000349FC"/>
    <w:rsid w:val="00034A9C"/>
    <w:rsid w:val="000351DE"/>
    <w:rsid w:val="000364F6"/>
    <w:rsid w:val="00037730"/>
    <w:rsid w:val="000377C6"/>
    <w:rsid w:val="00037BE2"/>
    <w:rsid w:val="00040EF5"/>
    <w:rsid w:val="00042BCC"/>
    <w:rsid w:val="00043032"/>
    <w:rsid w:val="000444FB"/>
    <w:rsid w:val="00044A67"/>
    <w:rsid w:val="00044BA1"/>
    <w:rsid w:val="00044F28"/>
    <w:rsid w:val="00045217"/>
    <w:rsid w:val="00045221"/>
    <w:rsid w:val="000455CD"/>
    <w:rsid w:val="000456C6"/>
    <w:rsid w:val="00045ABF"/>
    <w:rsid w:val="00046220"/>
    <w:rsid w:val="0004649E"/>
    <w:rsid w:val="00047387"/>
    <w:rsid w:val="00047AF2"/>
    <w:rsid w:val="00047C8C"/>
    <w:rsid w:val="00050459"/>
    <w:rsid w:val="00052211"/>
    <w:rsid w:val="00052C6E"/>
    <w:rsid w:val="00052D64"/>
    <w:rsid w:val="00053C82"/>
    <w:rsid w:val="0005456A"/>
    <w:rsid w:val="000547FD"/>
    <w:rsid w:val="000547FF"/>
    <w:rsid w:val="00054E7C"/>
    <w:rsid w:val="000554D6"/>
    <w:rsid w:val="00055B52"/>
    <w:rsid w:val="00055CFD"/>
    <w:rsid w:val="00055DD6"/>
    <w:rsid w:val="000560C4"/>
    <w:rsid w:val="00056115"/>
    <w:rsid w:val="00056C09"/>
    <w:rsid w:val="000573B1"/>
    <w:rsid w:val="00057901"/>
    <w:rsid w:val="00057F16"/>
    <w:rsid w:val="000603C5"/>
    <w:rsid w:val="00060A28"/>
    <w:rsid w:val="00060EF0"/>
    <w:rsid w:val="0006229F"/>
    <w:rsid w:val="00062535"/>
    <w:rsid w:val="00062C12"/>
    <w:rsid w:val="00063479"/>
    <w:rsid w:val="000638CD"/>
    <w:rsid w:val="00063B95"/>
    <w:rsid w:val="00063CEA"/>
    <w:rsid w:val="000642E9"/>
    <w:rsid w:val="00065027"/>
    <w:rsid w:val="00065409"/>
    <w:rsid w:val="00065561"/>
    <w:rsid w:val="0006563B"/>
    <w:rsid w:val="00065645"/>
    <w:rsid w:val="00065D1B"/>
    <w:rsid w:val="0006638A"/>
    <w:rsid w:val="000665F2"/>
    <w:rsid w:val="00066ADD"/>
    <w:rsid w:val="00067137"/>
    <w:rsid w:val="0006751A"/>
    <w:rsid w:val="00067B4E"/>
    <w:rsid w:val="0007060E"/>
    <w:rsid w:val="000707D6"/>
    <w:rsid w:val="00070B9D"/>
    <w:rsid w:val="0007239C"/>
    <w:rsid w:val="0007294B"/>
    <w:rsid w:val="00072E9D"/>
    <w:rsid w:val="0007307A"/>
    <w:rsid w:val="000746EE"/>
    <w:rsid w:val="00076360"/>
    <w:rsid w:val="00076CDB"/>
    <w:rsid w:val="000770DD"/>
    <w:rsid w:val="00077C64"/>
    <w:rsid w:val="00077E44"/>
    <w:rsid w:val="00077FD6"/>
    <w:rsid w:val="00080230"/>
    <w:rsid w:val="000804DB"/>
    <w:rsid w:val="00080580"/>
    <w:rsid w:val="000807DA"/>
    <w:rsid w:val="00082054"/>
    <w:rsid w:val="000825E1"/>
    <w:rsid w:val="00082C38"/>
    <w:rsid w:val="00083055"/>
    <w:rsid w:val="000830C1"/>
    <w:rsid w:val="000832AB"/>
    <w:rsid w:val="000832DD"/>
    <w:rsid w:val="00083968"/>
    <w:rsid w:val="00084496"/>
    <w:rsid w:val="000852E9"/>
    <w:rsid w:val="00085538"/>
    <w:rsid w:val="00085699"/>
    <w:rsid w:val="00085B7E"/>
    <w:rsid w:val="00085F75"/>
    <w:rsid w:val="000860DA"/>
    <w:rsid w:val="000867DB"/>
    <w:rsid w:val="00086892"/>
    <w:rsid w:val="000875D6"/>
    <w:rsid w:val="000879FD"/>
    <w:rsid w:val="00087A68"/>
    <w:rsid w:val="00087E68"/>
    <w:rsid w:val="00090BF1"/>
    <w:rsid w:val="0009163E"/>
    <w:rsid w:val="00091821"/>
    <w:rsid w:val="0009192E"/>
    <w:rsid w:val="00091949"/>
    <w:rsid w:val="00092248"/>
    <w:rsid w:val="00092299"/>
    <w:rsid w:val="00092597"/>
    <w:rsid w:val="00092877"/>
    <w:rsid w:val="000928B2"/>
    <w:rsid w:val="00092B10"/>
    <w:rsid w:val="00092B21"/>
    <w:rsid w:val="000931B9"/>
    <w:rsid w:val="00094010"/>
    <w:rsid w:val="000948F7"/>
    <w:rsid w:val="000953F9"/>
    <w:rsid w:val="00095B69"/>
    <w:rsid w:val="00095D9D"/>
    <w:rsid w:val="0009633D"/>
    <w:rsid w:val="000965F7"/>
    <w:rsid w:val="000966C6"/>
    <w:rsid w:val="000973FF"/>
    <w:rsid w:val="00097864"/>
    <w:rsid w:val="000A0532"/>
    <w:rsid w:val="000A08B1"/>
    <w:rsid w:val="000A098B"/>
    <w:rsid w:val="000A0D74"/>
    <w:rsid w:val="000A12D2"/>
    <w:rsid w:val="000A1673"/>
    <w:rsid w:val="000A219A"/>
    <w:rsid w:val="000A2772"/>
    <w:rsid w:val="000A3280"/>
    <w:rsid w:val="000A3E2A"/>
    <w:rsid w:val="000A3FED"/>
    <w:rsid w:val="000A4702"/>
    <w:rsid w:val="000A4EF4"/>
    <w:rsid w:val="000A5AFC"/>
    <w:rsid w:val="000A5B65"/>
    <w:rsid w:val="000A5E33"/>
    <w:rsid w:val="000A67AC"/>
    <w:rsid w:val="000A6F50"/>
    <w:rsid w:val="000A73C6"/>
    <w:rsid w:val="000A7C6D"/>
    <w:rsid w:val="000B0095"/>
    <w:rsid w:val="000B044F"/>
    <w:rsid w:val="000B049B"/>
    <w:rsid w:val="000B08C0"/>
    <w:rsid w:val="000B0D6A"/>
    <w:rsid w:val="000B251D"/>
    <w:rsid w:val="000B3725"/>
    <w:rsid w:val="000B3DA2"/>
    <w:rsid w:val="000B437D"/>
    <w:rsid w:val="000B4A3A"/>
    <w:rsid w:val="000B5851"/>
    <w:rsid w:val="000B595F"/>
    <w:rsid w:val="000B5CBD"/>
    <w:rsid w:val="000B6A81"/>
    <w:rsid w:val="000B79CB"/>
    <w:rsid w:val="000C0911"/>
    <w:rsid w:val="000C0ABC"/>
    <w:rsid w:val="000C0D60"/>
    <w:rsid w:val="000C0E50"/>
    <w:rsid w:val="000C20A7"/>
    <w:rsid w:val="000C241F"/>
    <w:rsid w:val="000C253F"/>
    <w:rsid w:val="000C25DF"/>
    <w:rsid w:val="000C2880"/>
    <w:rsid w:val="000C2B8B"/>
    <w:rsid w:val="000C390E"/>
    <w:rsid w:val="000C3ECB"/>
    <w:rsid w:val="000C3EDE"/>
    <w:rsid w:val="000C404E"/>
    <w:rsid w:val="000C4F2E"/>
    <w:rsid w:val="000C6C55"/>
    <w:rsid w:val="000C7053"/>
    <w:rsid w:val="000C73C6"/>
    <w:rsid w:val="000D0155"/>
    <w:rsid w:val="000D2099"/>
    <w:rsid w:val="000D2527"/>
    <w:rsid w:val="000D2EE7"/>
    <w:rsid w:val="000D3146"/>
    <w:rsid w:val="000D4287"/>
    <w:rsid w:val="000D4381"/>
    <w:rsid w:val="000D4EDA"/>
    <w:rsid w:val="000D5115"/>
    <w:rsid w:val="000D5B8E"/>
    <w:rsid w:val="000D5CCB"/>
    <w:rsid w:val="000D62F5"/>
    <w:rsid w:val="000D6512"/>
    <w:rsid w:val="000D66BC"/>
    <w:rsid w:val="000D6FCF"/>
    <w:rsid w:val="000D70B1"/>
    <w:rsid w:val="000D78E1"/>
    <w:rsid w:val="000D7917"/>
    <w:rsid w:val="000E047B"/>
    <w:rsid w:val="000E0837"/>
    <w:rsid w:val="000E0A85"/>
    <w:rsid w:val="000E151F"/>
    <w:rsid w:val="000E1C49"/>
    <w:rsid w:val="000E1D0C"/>
    <w:rsid w:val="000E1FD5"/>
    <w:rsid w:val="000E26E0"/>
    <w:rsid w:val="000E2729"/>
    <w:rsid w:val="000E2895"/>
    <w:rsid w:val="000E2C69"/>
    <w:rsid w:val="000E3DE8"/>
    <w:rsid w:val="000E506B"/>
    <w:rsid w:val="000E5363"/>
    <w:rsid w:val="000E6009"/>
    <w:rsid w:val="000E6202"/>
    <w:rsid w:val="000E6444"/>
    <w:rsid w:val="000E701E"/>
    <w:rsid w:val="000E723B"/>
    <w:rsid w:val="000F0106"/>
    <w:rsid w:val="000F03F3"/>
    <w:rsid w:val="000F12BD"/>
    <w:rsid w:val="000F170B"/>
    <w:rsid w:val="000F187C"/>
    <w:rsid w:val="000F1C2F"/>
    <w:rsid w:val="000F1CBB"/>
    <w:rsid w:val="000F24D2"/>
    <w:rsid w:val="000F2863"/>
    <w:rsid w:val="000F31F2"/>
    <w:rsid w:val="000F3AA8"/>
    <w:rsid w:val="000F3ED7"/>
    <w:rsid w:val="000F3EDC"/>
    <w:rsid w:val="000F4A0B"/>
    <w:rsid w:val="000F4D4D"/>
    <w:rsid w:val="000F4E09"/>
    <w:rsid w:val="000F6E24"/>
    <w:rsid w:val="000F76AD"/>
    <w:rsid w:val="000F7BE5"/>
    <w:rsid w:val="001006AE"/>
    <w:rsid w:val="0010115D"/>
    <w:rsid w:val="001012CE"/>
    <w:rsid w:val="001015F6"/>
    <w:rsid w:val="00101987"/>
    <w:rsid w:val="00101DFD"/>
    <w:rsid w:val="001025A8"/>
    <w:rsid w:val="0010285C"/>
    <w:rsid w:val="001028A5"/>
    <w:rsid w:val="00102BC4"/>
    <w:rsid w:val="00102DF3"/>
    <w:rsid w:val="00104B9A"/>
    <w:rsid w:val="00104BAC"/>
    <w:rsid w:val="00105C62"/>
    <w:rsid w:val="0010608F"/>
    <w:rsid w:val="00106640"/>
    <w:rsid w:val="0010740F"/>
    <w:rsid w:val="00107453"/>
    <w:rsid w:val="00107903"/>
    <w:rsid w:val="001105EB"/>
    <w:rsid w:val="001106E1"/>
    <w:rsid w:val="00110855"/>
    <w:rsid w:val="001109AE"/>
    <w:rsid w:val="00111D32"/>
    <w:rsid w:val="00111D40"/>
    <w:rsid w:val="00112199"/>
    <w:rsid w:val="0011283F"/>
    <w:rsid w:val="0011299E"/>
    <w:rsid w:val="00112C74"/>
    <w:rsid w:val="0011316A"/>
    <w:rsid w:val="00113466"/>
    <w:rsid w:val="00113716"/>
    <w:rsid w:val="00113A42"/>
    <w:rsid w:val="0011426E"/>
    <w:rsid w:val="00114983"/>
    <w:rsid w:val="0011505B"/>
    <w:rsid w:val="00115232"/>
    <w:rsid w:val="00115F21"/>
    <w:rsid w:val="00116578"/>
    <w:rsid w:val="00116B45"/>
    <w:rsid w:val="00117281"/>
    <w:rsid w:val="001174D6"/>
    <w:rsid w:val="001176E4"/>
    <w:rsid w:val="00120F22"/>
    <w:rsid w:val="00121411"/>
    <w:rsid w:val="0012176A"/>
    <w:rsid w:val="00121774"/>
    <w:rsid w:val="001217DC"/>
    <w:rsid w:val="0012191D"/>
    <w:rsid w:val="001232F1"/>
    <w:rsid w:val="00124A72"/>
    <w:rsid w:val="00125349"/>
    <w:rsid w:val="001256DD"/>
    <w:rsid w:val="001265CC"/>
    <w:rsid w:val="00126631"/>
    <w:rsid w:val="001272AF"/>
    <w:rsid w:val="00127399"/>
    <w:rsid w:val="001276AF"/>
    <w:rsid w:val="00127D68"/>
    <w:rsid w:val="0013074D"/>
    <w:rsid w:val="00130E9F"/>
    <w:rsid w:val="00131220"/>
    <w:rsid w:val="001315C5"/>
    <w:rsid w:val="001315ED"/>
    <w:rsid w:val="0013186C"/>
    <w:rsid w:val="00131F05"/>
    <w:rsid w:val="00132141"/>
    <w:rsid w:val="0013223F"/>
    <w:rsid w:val="001323CC"/>
    <w:rsid w:val="00132525"/>
    <w:rsid w:val="00132659"/>
    <w:rsid w:val="00132679"/>
    <w:rsid w:val="001329BF"/>
    <w:rsid w:val="00134106"/>
    <w:rsid w:val="00134E37"/>
    <w:rsid w:val="001352F7"/>
    <w:rsid w:val="00135398"/>
    <w:rsid w:val="001353B7"/>
    <w:rsid w:val="0013561E"/>
    <w:rsid w:val="001356D1"/>
    <w:rsid w:val="001359AC"/>
    <w:rsid w:val="00135BB8"/>
    <w:rsid w:val="00135E73"/>
    <w:rsid w:val="00135E74"/>
    <w:rsid w:val="00135ED7"/>
    <w:rsid w:val="00136728"/>
    <w:rsid w:val="00136A8B"/>
    <w:rsid w:val="00136D8A"/>
    <w:rsid w:val="001375D3"/>
    <w:rsid w:val="00137AB5"/>
    <w:rsid w:val="0014042B"/>
    <w:rsid w:val="00140CFB"/>
    <w:rsid w:val="00140E28"/>
    <w:rsid w:val="00141710"/>
    <w:rsid w:val="00141D74"/>
    <w:rsid w:val="00142347"/>
    <w:rsid w:val="0014247A"/>
    <w:rsid w:val="0014267D"/>
    <w:rsid w:val="001426C2"/>
    <w:rsid w:val="001427EA"/>
    <w:rsid w:val="00142DAE"/>
    <w:rsid w:val="00144588"/>
    <w:rsid w:val="00144610"/>
    <w:rsid w:val="00145850"/>
    <w:rsid w:val="001459F2"/>
    <w:rsid w:val="00145BBD"/>
    <w:rsid w:val="00145CF4"/>
    <w:rsid w:val="00146358"/>
    <w:rsid w:val="001466EE"/>
    <w:rsid w:val="0014680E"/>
    <w:rsid w:val="00146F80"/>
    <w:rsid w:val="001477AE"/>
    <w:rsid w:val="001479E3"/>
    <w:rsid w:val="00147F46"/>
    <w:rsid w:val="0015023D"/>
    <w:rsid w:val="00150D7D"/>
    <w:rsid w:val="00151A62"/>
    <w:rsid w:val="00151C8A"/>
    <w:rsid w:val="001533B9"/>
    <w:rsid w:val="00153999"/>
    <w:rsid w:val="0015454F"/>
    <w:rsid w:val="00154ACD"/>
    <w:rsid w:val="00154D70"/>
    <w:rsid w:val="0015572D"/>
    <w:rsid w:val="00155C03"/>
    <w:rsid w:val="00155CF6"/>
    <w:rsid w:val="00156AB7"/>
    <w:rsid w:val="001575EC"/>
    <w:rsid w:val="00157F85"/>
    <w:rsid w:val="0016001A"/>
    <w:rsid w:val="0016060B"/>
    <w:rsid w:val="00160DC4"/>
    <w:rsid w:val="00161965"/>
    <w:rsid w:val="00161CA1"/>
    <w:rsid w:val="001620B1"/>
    <w:rsid w:val="001620DA"/>
    <w:rsid w:val="001623AD"/>
    <w:rsid w:val="00162549"/>
    <w:rsid w:val="00162566"/>
    <w:rsid w:val="00163051"/>
    <w:rsid w:val="001652AE"/>
    <w:rsid w:val="00165427"/>
    <w:rsid w:val="00165787"/>
    <w:rsid w:val="00165E20"/>
    <w:rsid w:val="0016630D"/>
    <w:rsid w:val="00166F58"/>
    <w:rsid w:val="001670C3"/>
    <w:rsid w:val="00167676"/>
    <w:rsid w:val="00167BA9"/>
    <w:rsid w:val="00167E53"/>
    <w:rsid w:val="001702A2"/>
    <w:rsid w:val="00170388"/>
    <w:rsid w:val="001706D3"/>
    <w:rsid w:val="00170BFF"/>
    <w:rsid w:val="00170E88"/>
    <w:rsid w:val="001710CE"/>
    <w:rsid w:val="00171201"/>
    <w:rsid w:val="00172B79"/>
    <w:rsid w:val="00172DF5"/>
    <w:rsid w:val="001739F2"/>
    <w:rsid w:val="00173C7F"/>
    <w:rsid w:val="00174399"/>
    <w:rsid w:val="00174AA8"/>
    <w:rsid w:val="00174B42"/>
    <w:rsid w:val="00175768"/>
    <w:rsid w:val="00175A76"/>
    <w:rsid w:val="00175A96"/>
    <w:rsid w:val="0017616E"/>
    <w:rsid w:val="001766C4"/>
    <w:rsid w:val="00176E56"/>
    <w:rsid w:val="0018067B"/>
    <w:rsid w:val="00180DBE"/>
    <w:rsid w:val="0018130F"/>
    <w:rsid w:val="00182202"/>
    <w:rsid w:val="0018273D"/>
    <w:rsid w:val="0018294B"/>
    <w:rsid w:val="00182D7E"/>
    <w:rsid w:val="00182F73"/>
    <w:rsid w:val="00182FF3"/>
    <w:rsid w:val="001831E5"/>
    <w:rsid w:val="00183558"/>
    <w:rsid w:val="00183758"/>
    <w:rsid w:val="0018443C"/>
    <w:rsid w:val="00184D44"/>
    <w:rsid w:val="00185D45"/>
    <w:rsid w:val="00186CC2"/>
    <w:rsid w:val="001874F9"/>
    <w:rsid w:val="00187D6F"/>
    <w:rsid w:val="00187E71"/>
    <w:rsid w:val="00190335"/>
    <w:rsid w:val="00190864"/>
    <w:rsid w:val="00190A72"/>
    <w:rsid w:val="00190D93"/>
    <w:rsid w:val="001912D3"/>
    <w:rsid w:val="00191325"/>
    <w:rsid w:val="00191F35"/>
    <w:rsid w:val="00192870"/>
    <w:rsid w:val="00192920"/>
    <w:rsid w:val="0019294D"/>
    <w:rsid w:val="0019383C"/>
    <w:rsid w:val="001945FA"/>
    <w:rsid w:val="00194835"/>
    <w:rsid w:val="00194E21"/>
    <w:rsid w:val="00194E5A"/>
    <w:rsid w:val="00195381"/>
    <w:rsid w:val="001957B5"/>
    <w:rsid w:val="001959A6"/>
    <w:rsid w:val="00196252"/>
    <w:rsid w:val="0019664A"/>
    <w:rsid w:val="0019668E"/>
    <w:rsid w:val="00196DC2"/>
    <w:rsid w:val="001978CD"/>
    <w:rsid w:val="001A028B"/>
    <w:rsid w:val="001A0A82"/>
    <w:rsid w:val="001A12CA"/>
    <w:rsid w:val="001A20B1"/>
    <w:rsid w:val="001A252D"/>
    <w:rsid w:val="001A2830"/>
    <w:rsid w:val="001A29E6"/>
    <w:rsid w:val="001A3361"/>
    <w:rsid w:val="001A3575"/>
    <w:rsid w:val="001A53AB"/>
    <w:rsid w:val="001A55A3"/>
    <w:rsid w:val="001A570B"/>
    <w:rsid w:val="001A60CF"/>
    <w:rsid w:val="001A6752"/>
    <w:rsid w:val="001A7B7B"/>
    <w:rsid w:val="001B085D"/>
    <w:rsid w:val="001B0A6E"/>
    <w:rsid w:val="001B1239"/>
    <w:rsid w:val="001B1AF6"/>
    <w:rsid w:val="001B1BCF"/>
    <w:rsid w:val="001B23AB"/>
    <w:rsid w:val="001B26D0"/>
    <w:rsid w:val="001B31ED"/>
    <w:rsid w:val="001B3721"/>
    <w:rsid w:val="001B39BC"/>
    <w:rsid w:val="001B3D1D"/>
    <w:rsid w:val="001B4814"/>
    <w:rsid w:val="001B4D38"/>
    <w:rsid w:val="001B5978"/>
    <w:rsid w:val="001B5EC6"/>
    <w:rsid w:val="001B5F6F"/>
    <w:rsid w:val="001B607B"/>
    <w:rsid w:val="001B60A6"/>
    <w:rsid w:val="001B62E9"/>
    <w:rsid w:val="001B62FB"/>
    <w:rsid w:val="001B7223"/>
    <w:rsid w:val="001B7525"/>
    <w:rsid w:val="001C04B1"/>
    <w:rsid w:val="001C0AA2"/>
    <w:rsid w:val="001C0D88"/>
    <w:rsid w:val="001C1034"/>
    <w:rsid w:val="001C16F9"/>
    <w:rsid w:val="001C2395"/>
    <w:rsid w:val="001C2758"/>
    <w:rsid w:val="001C2C96"/>
    <w:rsid w:val="001C2EC7"/>
    <w:rsid w:val="001C362F"/>
    <w:rsid w:val="001C3DEB"/>
    <w:rsid w:val="001C4F38"/>
    <w:rsid w:val="001C693A"/>
    <w:rsid w:val="001C7D93"/>
    <w:rsid w:val="001D0051"/>
    <w:rsid w:val="001D03FE"/>
    <w:rsid w:val="001D05E5"/>
    <w:rsid w:val="001D2385"/>
    <w:rsid w:val="001D25D3"/>
    <w:rsid w:val="001D282C"/>
    <w:rsid w:val="001D28E5"/>
    <w:rsid w:val="001D2AF3"/>
    <w:rsid w:val="001D2F78"/>
    <w:rsid w:val="001D3E8A"/>
    <w:rsid w:val="001D4052"/>
    <w:rsid w:val="001D43F4"/>
    <w:rsid w:val="001D4431"/>
    <w:rsid w:val="001D5032"/>
    <w:rsid w:val="001D5922"/>
    <w:rsid w:val="001D615A"/>
    <w:rsid w:val="001D684F"/>
    <w:rsid w:val="001D687A"/>
    <w:rsid w:val="001E0140"/>
    <w:rsid w:val="001E1188"/>
    <w:rsid w:val="001E2393"/>
    <w:rsid w:val="001E2401"/>
    <w:rsid w:val="001E32AF"/>
    <w:rsid w:val="001E3661"/>
    <w:rsid w:val="001E45B7"/>
    <w:rsid w:val="001E46D7"/>
    <w:rsid w:val="001E49D1"/>
    <w:rsid w:val="001E4C62"/>
    <w:rsid w:val="001E516F"/>
    <w:rsid w:val="001E52AF"/>
    <w:rsid w:val="001E582F"/>
    <w:rsid w:val="001E58AF"/>
    <w:rsid w:val="001E5A5B"/>
    <w:rsid w:val="001E6AA0"/>
    <w:rsid w:val="001F0925"/>
    <w:rsid w:val="001F0C47"/>
    <w:rsid w:val="001F0FBD"/>
    <w:rsid w:val="001F0FD9"/>
    <w:rsid w:val="001F34E0"/>
    <w:rsid w:val="001F3AE2"/>
    <w:rsid w:val="001F440F"/>
    <w:rsid w:val="001F4627"/>
    <w:rsid w:val="001F4F95"/>
    <w:rsid w:val="001F514D"/>
    <w:rsid w:val="001F51F3"/>
    <w:rsid w:val="001F57FA"/>
    <w:rsid w:val="001F60A2"/>
    <w:rsid w:val="001F6C50"/>
    <w:rsid w:val="001F7600"/>
    <w:rsid w:val="001F7D56"/>
    <w:rsid w:val="001F7FE2"/>
    <w:rsid w:val="00200572"/>
    <w:rsid w:val="0020084F"/>
    <w:rsid w:val="00201095"/>
    <w:rsid w:val="00201791"/>
    <w:rsid w:val="00201AB9"/>
    <w:rsid w:val="00201E5A"/>
    <w:rsid w:val="00202125"/>
    <w:rsid w:val="002022E2"/>
    <w:rsid w:val="0020258E"/>
    <w:rsid w:val="00202D04"/>
    <w:rsid w:val="00203CA4"/>
    <w:rsid w:val="00204364"/>
    <w:rsid w:val="0020494E"/>
    <w:rsid w:val="00204A85"/>
    <w:rsid w:val="0020532B"/>
    <w:rsid w:val="00205D6A"/>
    <w:rsid w:val="0020652D"/>
    <w:rsid w:val="00206614"/>
    <w:rsid w:val="00206657"/>
    <w:rsid w:val="002069CB"/>
    <w:rsid w:val="00206E5C"/>
    <w:rsid w:val="00206F81"/>
    <w:rsid w:val="0020723A"/>
    <w:rsid w:val="0020738A"/>
    <w:rsid w:val="00207551"/>
    <w:rsid w:val="00207616"/>
    <w:rsid w:val="00211437"/>
    <w:rsid w:val="00211710"/>
    <w:rsid w:val="00211E88"/>
    <w:rsid w:val="00212007"/>
    <w:rsid w:val="0021275F"/>
    <w:rsid w:val="002127F6"/>
    <w:rsid w:val="00212A1E"/>
    <w:rsid w:val="00212A95"/>
    <w:rsid w:val="00212F4E"/>
    <w:rsid w:val="00213888"/>
    <w:rsid w:val="0021403B"/>
    <w:rsid w:val="002157B1"/>
    <w:rsid w:val="00215991"/>
    <w:rsid w:val="00215EFB"/>
    <w:rsid w:val="00215FA8"/>
    <w:rsid w:val="00216B41"/>
    <w:rsid w:val="00216F9E"/>
    <w:rsid w:val="00217BB4"/>
    <w:rsid w:val="00220053"/>
    <w:rsid w:val="0022026A"/>
    <w:rsid w:val="002202F8"/>
    <w:rsid w:val="00220410"/>
    <w:rsid w:val="002209FB"/>
    <w:rsid w:val="00220D1C"/>
    <w:rsid w:val="0022101B"/>
    <w:rsid w:val="00221023"/>
    <w:rsid w:val="00222A2A"/>
    <w:rsid w:val="0022301F"/>
    <w:rsid w:val="002236CE"/>
    <w:rsid w:val="0022487C"/>
    <w:rsid w:val="00227279"/>
    <w:rsid w:val="002279EB"/>
    <w:rsid w:val="0023016B"/>
    <w:rsid w:val="00230517"/>
    <w:rsid w:val="0023060F"/>
    <w:rsid w:val="00230D10"/>
    <w:rsid w:val="00230D24"/>
    <w:rsid w:val="002316C7"/>
    <w:rsid w:val="00231EEA"/>
    <w:rsid w:val="00231EF9"/>
    <w:rsid w:val="00233309"/>
    <w:rsid w:val="00233473"/>
    <w:rsid w:val="0023378E"/>
    <w:rsid w:val="002337C5"/>
    <w:rsid w:val="00234855"/>
    <w:rsid w:val="00234E25"/>
    <w:rsid w:val="002353B7"/>
    <w:rsid w:val="002362EB"/>
    <w:rsid w:val="0023634F"/>
    <w:rsid w:val="00236751"/>
    <w:rsid w:val="0023715A"/>
    <w:rsid w:val="00240990"/>
    <w:rsid w:val="002415CD"/>
    <w:rsid w:val="00241872"/>
    <w:rsid w:val="00241AF3"/>
    <w:rsid w:val="00241F8D"/>
    <w:rsid w:val="002420B1"/>
    <w:rsid w:val="00242165"/>
    <w:rsid w:val="00242396"/>
    <w:rsid w:val="002429BB"/>
    <w:rsid w:val="00242F62"/>
    <w:rsid w:val="002434BE"/>
    <w:rsid w:val="00243F2F"/>
    <w:rsid w:val="00244B7D"/>
    <w:rsid w:val="002454F4"/>
    <w:rsid w:val="00245763"/>
    <w:rsid w:val="002459FA"/>
    <w:rsid w:val="00245F76"/>
    <w:rsid w:val="00246AD1"/>
    <w:rsid w:val="00250572"/>
    <w:rsid w:val="00250B94"/>
    <w:rsid w:val="00250D1C"/>
    <w:rsid w:val="0025150E"/>
    <w:rsid w:val="002525FA"/>
    <w:rsid w:val="00253F60"/>
    <w:rsid w:val="002549F4"/>
    <w:rsid w:val="0025557A"/>
    <w:rsid w:val="002555A5"/>
    <w:rsid w:val="00255AF0"/>
    <w:rsid w:val="00255B30"/>
    <w:rsid w:val="00256EB4"/>
    <w:rsid w:val="002570EA"/>
    <w:rsid w:val="00257ECA"/>
    <w:rsid w:val="00257FE2"/>
    <w:rsid w:val="00260837"/>
    <w:rsid w:val="00260E04"/>
    <w:rsid w:val="00260F49"/>
    <w:rsid w:val="002614CD"/>
    <w:rsid w:val="00261CB3"/>
    <w:rsid w:val="002620BB"/>
    <w:rsid w:val="0026210F"/>
    <w:rsid w:val="0026231B"/>
    <w:rsid w:val="00262E3E"/>
    <w:rsid w:val="0026342F"/>
    <w:rsid w:val="002639A7"/>
    <w:rsid w:val="00263A94"/>
    <w:rsid w:val="00263CDF"/>
    <w:rsid w:val="00264982"/>
    <w:rsid w:val="00264B05"/>
    <w:rsid w:val="002653BD"/>
    <w:rsid w:val="00266265"/>
    <w:rsid w:val="00266462"/>
    <w:rsid w:val="002666D9"/>
    <w:rsid w:val="00266A12"/>
    <w:rsid w:val="002675D0"/>
    <w:rsid w:val="00267622"/>
    <w:rsid w:val="00267E53"/>
    <w:rsid w:val="00267E65"/>
    <w:rsid w:val="00267FF0"/>
    <w:rsid w:val="0027013C"/>
    <w:rsid w:val="00270456"/>
    <w:rsid w:val="0027178A"/>
    <w:rsid w:val="00271C16"/>
    <w:rsid w:val="00271FA6"/>
    <w:rsid w:val="0027253A"/>
    <w:rsid w:val="002726E6"/>
    <w:rsid w:val="00272D6F"/>
    <w:rsid w:val="0027405A"/>
    <w:rsid w:val="00274181"/>
    <w:rsid w:val="002748FE"/>
    <w:rsid w:val="00274F6F"/>
    <w:rsid w:val="002751F2"/>
    <w:rsid w:val="00275E8C"/>
    <w:rsid w:val="00275EFB"/>
    <w:rsid w:val="0027612E"/>
    <w:rsid w:val="00276773"/>
    <w:rsid w:val="00277DE8"/>
    <w:rsid w:val="0028071E"/>
    <w:rsid w:val="0028137A"/>
    <w:rsid w:val="002814E5"/>
    <w:rsid w:val="00281860"/>
    <w:rsid w:val="00282341"/>
    <w:rsid w:val="00282746"/>
    <w:rsid w:val="002827F7"/>
    <w:rsid w:val="00282C0B"/>
    <w:rsid w:val="002832CA"/>
    <w:rsid w:val="002843D6"/>
    <w:rsid w:val="0028498A"/>
    <w:rsid w:val="00284DB7"/>
    <w:rsid w:val="0028560C"/>
    <w:rsid w:val="002859FF"/>
    <w:rsid w:val="0028600A"/>
    <w:rsid w:val="00286C4D"/>
    <w:rsid w:val="002872D8"/>
    <w:rsid w:val="002877D4"/>
    <w:rsid w:val="002878C5"/>
    <w:rsid w:val="00290930"/>
    <w:rsid w:val="00290A0B"/>
    <w:rsid w:val="00290B2A"/>
    <w:rsid w:val="00291030"/>
    <w:rsid w:val="00291720"/>
    <w:rsid w:val="00291A44"/>
    <w:rsid w:val="00292BE9"/>
    <w:rsid w:val="0029401F"/>
    <w:rsid w:val="002944E5"/>
    <w:rsid w:val="00294611"/>
    <w:rsid w:val="00294AA3"/>
    <w:rsid w:val="00294AB1"/>
    <w:rsid w:val="00295038"/>
    <w:rsid w:val="00295C1A"/>
    <w:rsid w:val="0029699D"/>
    <w:rsid w:val="00296BA7"/>
    <w:rsid w:val="0029780A"/>
    <w:rsid w:val="00297A5F"/>
    <w:rsid w:val="002A0452"/>
    <w:rsid w:val="002A04A3"/>
    <w:rsid w:val="002A0647"/>
    <w:rsid w:val="002A0880"/>
    <w:rsid w:val="002A0ACC"/>
    <w:rsid w:val="002A15B6"/>
    <w:rsid w:val="002A162A"/>
    <w:rsid w:val="002A1874"/>
    <w:rsid w:val="002A19D0"/>
    <w:rsid w:val="002A1BE9"/>
    <w:rsid w:val="002A1D93"/>
    <w:rsid w:val="002A36CB"/>
    <w:rsid w:val="002A3C60"/>
    <w:rsid w:val="002A3CBB"/>
    <w:rsid w:val="002A3CBC"/>
    <w:rsid w:val="002A4B4C"/>
    <w:rsid w:val="002A5468"/>
    <w:rsid w:val="002A55A7"/>
    <w:rsid w:val="002A56BE"/>
    <w:rsid w:val="002A59C3"/>
    <w:rsid w:val="002A5D16"/>
    <w:rsid w:val="002A5DD9"/>
    <w:rsid w:val="002A6335"/>
    <w:rsid w:val="002B06A7"/>
    <w:rsid w:val="002B0B53"/>
    <w:rsid w:val="002B0F19"/>
    <w:rsid w:val="002B1AB5"/>
    <w:rsid w:val="002B2D70"/>
    <w:rsid w:val="002B4FA4"/>
    <w:rsid w:val="002B52D1"/>
    <w:rsid w:val="002B55FB"/>
    <w:rsid w:val="002C0440"/>
    <w:rsid w:val="002C1355"/>
    <w:rsid w:val="002C1581"/>
    <w:rsid w:val="002C2127"/>
    <w:rsid w:val="002C27EA"/>
    <w:rsid w:val="002C285A"/>
    <w:rsid w:val="002C388A"/>
    <w:rsid w:val="002C3FA0"/>
    <w:rsid w:val="002C4577"/>
    <w:rsid w:val="002C4B0C"/>
    <w:rsid w:val="002C4F2A"/>
    <w:rsid w:val="002C53F1"/>
    <w:rsid w:val="002C5F3E"/>
    <w:rsid w:val="002C6473"/>
    <w:rsid w:val="002C686E"/>
    <w:rsid w:val="002C6A86"/>
    <w:rsid w:val="002C6E3E"/>
    <w:rsid w:val="002C76FF"/>
    <w:rsid w:val="002C7CD6"/>
    <w:rsid w:val="002D00EC"/>
    <w:rsid w:val="002D00F7"/>
    <w:rsid w:val="002D0A69"/>
    <w:rsid w:val="002D0C67"/>
    <w:rsid w:val="002D0DCC"/>
    <w:rsid w:val="002D12EA"/>
    <w:rsid w:val="002D1E4E"/>
    <w:rsid w:val="002D26B8"/>
    <w:rsid w:val="002D35BD"/>
    <w:rsid w:val="002D35D8"/>
    <w:rsid w:val="002D423B"/>
    <w:rsid w:val="002D4343"/>
    <w:rsid w:val="002D560C"/>
    <w:rsid w:val="002D64F9"/>
    <w:rsid w:val="002D65D4"/>
    <w:rsid w:val="002D6BED"/>
    <w:rsid w:val="002D73A6"/>
    <w:rsid w:val="002D73BB"/>
    <w:rsid w:val="002D7CD0"/>
    <w:rsid w:val="002D7FDF"/>
    <w:rsid w:val="002E0491"/>
    <w:rsid w:val="002E159A"/>
    <w:rsid w:val="002E162E"/>
    <w:rsid w:val="002E1B57"/>
    <w:rsid w:val="002E1BD6"/>
    <w:rsid w:val="002E240F"/>
    <w:rsid w:val="002E277C"/>
    <w:rsid w:val="002E28E1"/>
    <w:rsid w:val="002E2AAA"/>
    <w:rsid w:val="002E2D89"/>
    <w:rsid w:val="002E33BC"/>
    <w:rsid w:val="002E3C8D"/>
    <w:rsid w:val="002E3E73"/>
    <w:rsid w:val="002E443E"/>
    <w:rsid w:val="002E4792"/>
    <w:rsid w:val="002E481A"/>
    <w:rsid w:val="002E5780"/>
    <w:rsid w:val="002E638A"/>
    <w:rsid w:val="002E6495"/>
    <w:rsid w:val="002E6F2A"/>
    <w:rsid w:val="002E7F7E"/>
    <w:rsid w:val="002F12D5"/>
    <w:rsid w:val="002F1639"/>
    <w:rsid w:val="002F1F76"/>
    <w:rsid w:val="002F2318"/>
    <w:rsid w:val="002F3449"/>
    <w:rsid w:val="002F394D"/>
    <w:rsid w:val="002F4666"/>
    <w:rsid w:val="002F4F11"/>
    <w:rsid w:val="002F51A9"/>
    <w:rsid w:val="002F5B13"/>
    <w:rsid w:val="002F6047"/>
    <w:rsid w:val="002F71D1"/>
    <w:rsid w:val="003005F1"/>
    <w:rsid w:val="00301071"/>
    <w:rsid w:val="0030154A"/>
    <w:rsid w:val="003015AA"/>
    <w:rsid w:val="003018F5"/>
    <w:rsid w:val="0030270A"/>
    <w:rsid w:val="00302B58"/>
    <w:rsid w:val="0030450F"/>
    <w:rsid w:val="00304B5D"/>
    <w:rsid w:val="003058F2"/>
    <w:rsid w:val="00305C02"/>
    <w:rsid w:val="00305D14"/>
    <w:rsid w:val="0031043B"/>
    <w:rsid w:val="0031052D"/>
    <w:rsid w:val="00311C00"/>
    <w:rsid w:val="00311CC6"/>
    <w:rsid w:val="00311D0F"/>
    <w:rsid w:val="00311F05"/>
    <w:rsid w:val="003120D4"/>
    <w:rsid w:val="00312471"/>
    <w:rsid w:val="00312748"/>
    <w:rsid w:val="003128E1"/>
    <w:rsid w:val="00312D2C"/>
    <w:rsid w:val="00312DA2"/>
    <w:rsid w:val="00313333"/>
    <w:rsid w:val="003134BE"/>
    <w:rsid w:val="003141AF"/>
    <w:rsid w:val="003145A1"/>
    <w:rsid w:val="003147A8"/>
    <w:rsid w:val="00314A1E"/>
    <w:rsid w:val="00314C76"/>
    <w:rsid w:val="00314CD0"/>
    <w:rsid w:val="00315D00"/>
    <w:rsid w:val="00315D8F"/>
    <w:rsid w:val="00316449"/>
    <w:rsid w:val="00316522"/>
    <w:rsid w:val="00316EC9"/>
    <w:rsid w:val="00316FE7"/>
    <w:rsid w:val="0031795C"/>
    <w:rsid w:val="00317AE9"/>
    <w:rsid w:val="003201C5"/>
    <w:rsid w:val="00320242"/>
    <w:rsid w:val="003208B2"/>
    <w:rsid w:val="00320A55"/>
    <w:rsid w:val="00320B47"/>
    <w:rsid w:val="00321109"/>
    <w:rsid w:val="003226A6"/>
    <w:rsid w:val="00322872"/>
    <w:rsid w:val="0032303E"/>
    <w:rsid w:val="00323C88"/>
    <w:rsid w:val="00323FC2"/>
    <w:rsid w:val="003249B3"/>
    <w:rsid w:val="0032507E"/>
    <w:rsid w:val="0032554D"/>
    <w:rsid w:val="00325B65"/>
    <w:rsid w:val="00325B68"/>
    <w:rsid w:val="00325E8C"/>
    <w:rsid w:val="00325FF4"/>
    <w:rsid w:val="003268D9"/>
    <w:rsid w:val="0032719E"/>
    <w:rsid w:val="00327ABB"/>
    <w:rsid w:val="003300B5"/>
    <w:rsid w:val="003300E4"/>
    <w:rsid w:val="0033013C"/>
    <w:rsid w:val="0033016A"/>
    <w:rsid w:val="003303E1"/>
    <w:rsid w:val="003314AB"/>
    <w:rsid w:val="003315D3"/>
    <w:rsid w:val="003316A3"/>
    <w:rsid w:val="00332310"/>
    <w:rsid w:val="00332CF5"/>
    <w:rsid w:val="00333272"/>
    <w:rsid w:val="00333448"/>
    <w:rsid w:val="003337A3"/>
    <w:rsid w:val="003339A0"/>
    <w:rsid w:val="00334986"/>
    <w:rsid w:val="00334CB7"/>
    <w:rsid w:val="00334D27"/>
    <w:rsid w:val="00335738"/>
    <w:rsid w:val="003363B9"/>
    <w:rsid w:val="003363DE"/>
    <w:rsid w:val="00336806"/>
    <w:rsid w:val="00336A2D"/>
    <w:rsid w:val="003371CF"/>
    <w:rsid w:val="0033736D"/>
    <w:rsid w:val="003402BA"/>
    <w:rsid w:val="00340D7F"/>
    <w:rsid w:val="00341D35"/>
    <w:rsid w:val="00343AA7"/>
    <w:rsid w:val="003440CF"/>
    <w:rsid w:val="0034429E"/>
    <w:rsid w:val="00344381"/>
    <w:rsid w:val="003448E5"/>
    <w:rsid w:val="003449EA"/>
    <w:rsid w:val="0034512B"/>
    <w:rsid w:val="003460F9"/>
    <w:rsid w:val="003469BF"/>
    <w:rsid w:val="003469D6"/>
    <w:rsid w:val="00346AC8"/>
    <w:rsid w:val="00346BEF"/>
    <w:rsid w:val="0034715A"/>
    <w:rsid w:val="003473AD"/>
    <w:rsid w:val="003501C0"/>
    <w:rsid w:val="00350212"/>
    <w:rsid w:val="00350648"/>
    <w:rsid w:val="003507E7"/>
    <w:rsid w:val="00350860"/>
    <w:rsid w:val="00351D40"/>
    <w:rsid w:val="003524E5"/>
    <w:rsid w:val="00352624"/>
    <w:rsid w:val="00352CE3"/>
    <w:rsid w:val="00352DAE"/>
    <w:rsid w:val="00353012"/>
    <w:rsid w:val="00353AB3"/>
    <w:rsid w:val="00353AF8"/>
    <w:rsid w:val="003542A4"/>
    <w:rsid w:val="003548FF"/>
    <w:rsid w:val="00354FDB"/>
    <w:rsid w:val="00355140"/>
    <w:rsid w:val="0035589D"/>
    <w:rsid w:val="00360E12"/>
    <w:rsid w:val="00361619"/>
    <w:rsid w:val="00362758"/>
    <w:rsid w:val="00362D93"/>
    <w:rsid w:val="00363AA4"/>
    <w:rsid w:val="00363B3A"/>
    <w:rsid w:val="00363B5A"/>
    <w:rsid w:val="00363F02"/>
    <w:rsid w:val="00364368"/>
    <w:rsid w:val="003646E3"/>
    <w:rsid w:val="003647D3"/>
    <w:rsid w:val="00364E65"/>
    <w:rsid w:val="00365DCD"/>
    <w:rsid w:val="00366F65"/>
    <w:rsid w:val="00367131"/>
    <w:rsid w:val="0036730B"/>
    <w:rsid w:val="0037035B"/>
    <w:rsid w:val="0037038F"/>
    <w:rsid w:val="00370547"/>
    <w:rsid w:val="00370D2B"/>
    <w:rsid w:val="00371271"/>
    <w:rsid w:val="00371D5A"/>
    <w:rsid w:val="0037544E"/>
    <w:rsid w:val="003755AB"/>
    <w:rsid w:val="00375F46"/>
    <w:rsid w:val="0037690D"/>
    <w:rsid w:val="00376B4B"/>
    <w:rsid w:val="00377947"/>
    <w:rsid w:val="0038002D"/>
    <w:rsid w:val="003801C0"/>
    <w:rsid w:val="00380A7E"/>
    <w:rsid w:val="00380D33"/>
    <w:rsid w:val="00382083"/>
    <w:rsid w:val="003820B7"/>
    <w:rsid w:val="0038221D"/>
    <w:rsid w:val="00382455"/>
    <w:rsid w:val="00382686"/>
    <w:rsid w:val="00382B00"/>
    <w:rsid w:val="00382E85"/>
    <w:rsid w:val="003832D4"/>
    <w:rsid w:val="00383D30"/>
    <w:rsid w:val="00383D6F"/>
    <w:rsid w:val="00385907"/>
    <w:rsid w:val="00385B2E"/>
    <w:rsid w:val="003864AA"/>
    <w:rsid w:val="003864DF"/>
    <w:rsid w:val="00386719"/>
    <w:rsid w:val="003869F3"/>
    <w:rsid w:val="00386D44"/>
    <w:rsid w:val="0038713E"/>
    <w:rsid w:val="00387380"/>
    <w:rsid w:val="003900B4"/>
    <w:rsid w:val="0039011A"/>
    <w:rsid w:val="0039020E"/>
    <w:rsid w:val="00390E48"/>
    <w:rsid w:val="00390EE7"/>
    <w:rsid w:val="00390FF8"/>
    <w:rsid w:val="00391653"/>
    <w:rsid w:val="00391F04"/>
    <w:rsid w:val="003927C0"/>
    <w:rsid w:val="00392A4F"/>
    <w:rsid w:val="00392B34"/>
    <w:rsid w:val="00392B4F"/>
    <w:rsid w:val="00392BA0"/>
    <w:rsid w:val="003930AE"/>
    <w:rsid w:val="00393535"/>
    <w:rsid w:val="003935E1"/>
    <w:rsid w:val="00394E24"/>
    <w:rsid w:val="00394E4B"/>
    <w:rsid w:val="00395359"/>
    <w:rsid w:val="0039562A"/>
    <w:rsid w:val="003959A2"/>
    <w:rsid w:val="00395CC6"/>
    <w:rsid w:val="0039636E"/>
    <w:rsid w:val="00396669"/>
    <w:rsid w:val="00396D13"/>
    <w:rsid w:val="00397613"/>
    <w:rsid w:val="003979CB"/>
    <w:rsid w:val="00397CC0"/>
    <w:rsid w:val="003A00A6"/>
    <w:rsid w:val="003A0F7E"/>
    <w:rsid w:val="003A1335"/>
    <w:rsid w:val="003A136C"/>
    <w:rsid w:val="003A2231"/>
    <w:rsid w:val="003A2495"/>
    <w:rsid w:val="003A2C16"/>
    <w:rsid w:val="003A302A"/>
    <w:rsid w:val="003A33A8"/>
    <w:rsid w:val="003A3645"/>
    <w:rsid w:val="003A36C9"/>
    <w:rsid w:val="003A3AF1"/>
    <w:rsid w:val="003A3E3B"/>
    <w:rsid w:val="003A4053"/>
    <w:rsid w:val="003A44E1"/>
    <w:rsid w:val="003A4B69"/>
    <w:rsid w:val="003A4E6A"/>
    <w:rsid w:val="003A516B"/>
    <w:rsid w:val="003A51CA"/>
    <w:rsid w:val="003A552C"/>
    <w:rsid w:val="003A5A2B"/>
    <w:rsid w:val="003B038A"/>
    <w:rsid w:val="003B1657"/>
    <w:rsid w:val="003B1672"/>
    <w:rsid w:val="003B1863"/>
    <w:rsid w:val="003B2427"/>
    <w:rsid w:val="003B2BD7"/>
    <w:rsid w:val="003B3079"/>
    <w:rsid w:val="003B31F0"/>
    <w:rsid w:val="003B338C"/>
    <w:rsid w:val="003B3446"/>
    <w:rsid w:val="003B4969"/>
    <w:rsid w:val="003B4B10"/>
    <w:rsid w:val="003B4DD1"/>
    <w:rsid w:val="003B4DEB"/>
    <w:rsid w:val="003B4F08"/>
    <w:rsid w:val="003B5110"/>
    <w:rsid w:val="003B546E"/>
    <w:rsid w:val="003B62B3"/>
    <w:rsid w:val="003B64C4"/>
    <w:rsid w:val="003B6A6A"/>
    <w:rsid w:val="003B74CD"/>
    <w:rsid w:val="003B7AD5"/>
    <w:rsid w:val="003B7E09"/>
    <w:rsid w:val="003C1071"/>
    <w:rsid w:val="003C1228"/>
    <w:rsid w:val="003C1CDD"/>
    <w:rsid w:val="003C23A0"/>
    <w:rsid w:val="003C2AC7"/>
    <w:rsid w:val="003C2E58"/>
    <w:rsid w:val="003C31F7"/>
    <w:rsid w:val="003C366C"/>
    <w:rsid w:val="003C3BB8"/>
    <w:rsid w:val="003C409D"/>
    <w:rsid w:val="003C41F7"/>
    <w:rsid w:val="003C53B4"/>
    <w:rsid w:val="003C6476"/>
    <w:rsid w:val="003C75E9"/>
    <w:rsid w:val="003C79F7"/>
    <w:rsid w:val="003C7DCF"/>
    <w:rsid w:val="003D086D"/>
    <w:rsid w:val="003D121F"/>
    <w:rsid w:val="003D1F98"/>
    <w:rsid w:val="003D204B"/>
    <w:rsid w:val="003D2248"/>
    <w:rsid w:val="003D22C3"/>
    <w:rsid w:val="003D238A"/>
    <w:rsid w:val="003D2CC2"/>
    <w:rsid w:val="003D37F3"/>
    <w:rsid w:val="003D38DC"/>
    <w:rsid w:val="003D4B95"/>
    <w:rsid w:val="003D4DF3"/>
    <w:rsid w:val="003D5221"/>
    <w:rsid w:val="003D53A6"/>
    <w:rsid w:val="003D566A"/>
    <w:rsid w:val="003D6BF6"/>
    <w:rsid w:val="003D6D04"/>
    <w:rsid w:val="003D778A"/>
    <w:rsid w:val="003E0518"/>
    <w:rsid w:val="003E0C8B"/>
    <w:rsid w:val="003E1CFE"/>
    <w:rsid w:val="003E1E58"/>
    <w:rsid w:val="003E21E6"/>
    <w:rsid w:val="003E2D42"/>
    <w:rsid w:val="003E3F88"/>
    <w:rsid w:val="003E429E"/>
    <w:rsid w:val="003E4967"/>
    <w:rsid w:val="003E4D91"/>
    <w:rsid w:val="003E51F7"/>
    <w:rsid w:val="003E5585"/>
    <w:rsid w:val="003E59A5"/>
    <w:rsid w:val="003E5FFD"/>
    <w:rsid w:val="003E666F"/>
    <w:rsid w:val="003E7110"/>
    <w:rsid w:val="003E7679"/>
    <w:rsid w:val="003F012A"/>
    <w:rsid w:val="003F0132"/>
    <w:rsid w:val="003F0ADE"/>
    <w:rsid w:val="003F1228"/>
    <w:rsid w:val="003F2B54"/>
    <w:rsid w:val="003F2B6B"/>
    <w:rsid w:val="003F2BB4"/>
    <w:rsid w:val="003F3233"/>
    <w:rsid w:val="003F3E4E"/>
    <w:rsid w:val="003F40E2"/>
    <w:rsid w:val="003F46EA"/>
    <w:rsid w:val="003F5022"/>
    <w:rsid w:val="003F5502"/>
    <w:rsid w:val="003F63EF"/>
    <w:rsid w:val="003F64D9"/>
    <w:rsid w:val="003F6F44"/>
    <w:rsid w:val="003F752D"/>
    <w:rsid w:val="003F7C3B"/>
    <w:rsid w:val="003F7EAF"/>
    <w:rsid w:val="00400492"/>
    <w:rsid w:val="00401266"/>
    <w:rsid w:val="00401DA4"/>
    <w:rsid w:val="00402BB1"/>
    <w:rsid w:val="00402CCF"/>
    <w:rsid w:val="0040312B"/>
    <w:rsid w:val="00404CC1"/>
    <w:rsid w:val="004054AC"/>
    <w:rsid w:val="0040676A"/>
    <w:rsid w:val="00406795"/>
    <w:rsid w:val="00407382"/>
    <w:rsid w:val="004078FD"/>
    <w:rsid w:val="00410407"/>
    <w:rsid w:val="00412AF3"/>
    <w:rsid w:val="00413338"/>
    <w:rsid w:val="0041366A"/>
    <w:rsid w:val="0041398B"/>
    <w:rsid w:val="00414A0E"/>
    <w:rsid w:val="00414AF2"/>
    <w:rsid w:val="004157B6"/>
    <w:rsid w:val="00415EF9"/>
    <w:rsid w:val="00415F03"/>
    <w:rsid w:val="004177C0"/>
    <w:rsid w:val="00417C95"/>
    <w:rsid w:val="00417D12"/>
    <w:rsid w:val="00417F9E"/>
    <w:rsid w:val="004201FB"/>
    <w:rsid w:val="004202AC"/>
    <w:rsid w:val="00420E88"/>
    <w:rsid w:val="004212FC"/>
    <w:rsid w:val="00421B1B"/>
    <w:rsid w:val="00422DC6"/>
    <w:rsid w:val="00422FFE"/>
    <w:rsid w:val="004233C5"/>
    <w:rsid w:val="00424395"/>
    <w:rsid w:val="00424ADB"/>
    <w:rsid w:val="00424FAE"/>
    <w:rsid w:val="004253B0"/>
    <w:rsid w:val="0042556A"/>
    <w:rsid w:val="00425B32"/>
    <w:rsid w:val="0042626B"/>
    <w:rsid w:val="00426469"/>
    <w:rsid w:val="00427625"/>
    <w:rsid w:val="00427E6E"/>
    <w:rsid w:val="00430486"/>
    <w:rsid w:val="00430884"/>
    <w:rsid w:val="00430925"/>
    <w:rsid w:val="00431425"/>
    <w:rsid w:val="0043148F"/>
    <w:rsid w:val="004315B2"/>
    <w:rsid w:val="0043180A"/>
    <w:rsid w:val="00431C5D"/>
    <w:rsid w:val="00431C9D"/>
    <w:rsid w:val="00431D24"/>
    <w:rsid w:val="004321BC"/>
    <w:rsid w:val="00432280"/>
    <w:rsid w:val="00432408"/>
    <w:rsid w:val="00432B71"/>
    <w:rsid w:val="0043302B"/>
    <w:rsid w:val="00433482"/>
    <w:rsid w:val="00433A1C"/>
    <w:rsid w:val="004341A7"/>
    <w:rsid w:val="004345C4"/>
    <w:rsid w:val="00437B57"/>
    <w:rsid w:val="00437FA6"/>
    <w:rsid w:val="0044058A"/>
    <w:rsid w:val="00440827"/>
    <w:rsid w:val="00440A8F"/>
    <w:rsid w:val="00440D43"/>
    <w:rsid w:val="00440F9E"/>
    <w:rsid w:val="00441ECD"/>
    <w:rsid w:val="0044205D"/>
    <w:rsid w:val="0044317B"/>
    <w:rsid w:val="004434F7"/>
    <w:rsid w:val="00443792"/>
    <w:rsid w:val="00444594"/>
    <w:rsid w:val="004449DC"/>
    <w:rsid w:val="00444BA8"/>
    <w:rsid w:val="00445699"/>
    <w:rsid w:val="004457AD"/>
    <w:rsid w:val="00445C9C"/>
    <w:rsid w:val="00446ADC"/>
    <w:rsid w:val="00446CEA"/>
    <w:rsid w:val="00446FB2"/>
    <w:rsid w:val="0044749F"/>
    <w:rsid w:val="004518A0"/>
    <w:rsid w:val="004518CD"/>
    <w:rsid w:val="00451BAE"/>
    <w:rsid w:val="00452CAD"/>
    <w:rsid w:val="00453425"/>
    <w:rsid w:val="0045403B"/>
    <w:rsid w:val="00454176"/>
    <w:rsid w:val="00454D15"/>
    <w:rsid w:val="00455021"/>
    <w:rsid w:val="004554C3"/>
    <w:rsid w:val="00455F21"/>
    <w:rsid w:val="0045621B"/>
    <w:rsid w:val="00456A82"/>
    <w:rsid w:val="00456DA3"/>
    <w:rsid w:val="0045776E"/>
    <w:rsid w:val="00457A4C"/>
    <w:rsid w:val="00457D02"/>
    <w:rsid w:val="00457F23"/>
    <w:rsid w:val="004612D9"/>
    <w:rsid w:val="00461492"/>
    <w:rsid w:val="004615E0"/>
    <w:rsid w:val="004639FC"/>
    <w:rsid w:val="00463C8B"/>
    <w:rsid w:val="00464B2A"/>
    <w:rsid w:val="00464D89"/>
    <w:rsid w:val="004656EC"/>
    <w:rsid w:val="004656F7"/>
    <w:rsid w:val="00470772"/>
    <w:rsid w:val="00470A46"/>
    <w:rsid w:val="00470BDC"/>
    <w:rsid w:val="004715B3"/>
    <w:rsid w:val="0047177A"/>
    <w:rsid w:val="00471945"/>
    <w:rsid w:val="00471ED4"/>
    <w:rsid w:val="0047261B"/>
    <w:rsid w:val="00472BEE"/>
    <w:rsid w:val="00472D54"/>
    <w:rsid w:val="00473527"/>
    <w:rsid w:val="00473550"/>
    <w:rsid w:val="0047395F"/>
    <w:rsid w:val="00473D8C"/>
    <w:rsid w:val="00474170"/>
    <w:rsid w:val="00474298"/>
    <w:rsid w:val="004743B1"/>
    <w:rsid w:val="00474BBA"/>
    <w:rsid w:val="004755C9"/>
    <w:rsid w:val="004755E1"/>
    <w:rsid w:val="00475D92"/>
    <w:rsid w:val="00476EAA"/>
    <w:rsid w:val="0047726F"/>
    <w:rsid w:val="00477B1F"/>
    <w:rsid w:val="00477B3D"/>
    <w:rsid w:val="00477E95"/>
    <w:rsid w:val="00480210"/>
    <w:rsid w:val="00480613"/>
    <w:rsid w:val="00480AC5"/>
    <w:rsid w:val="00480F60"/>
    <w:rsid w:val="00480F7F"/>
    <w:rsid w:val="00480FCA"/>
    <w:rsid w:val="0048126C"/>
    <w:rsid w:val="00481458"/>
    <w:rsid w:val="00481D67"/>
    <w:rsid w:val="00481F3B"/>
    <w:rsid w:val="004823BE"/>
    <w:rsid w:val="004825B6"/>
    <w:rsid w:val="0048273C"/>
    <w:rsid w:val="00482748"/>
    <w:rsid w:val="00482BFD"/>
    <w:rsid w:val="00482E13"/>
    <w:rsid w:val="00484181"/>
    <w:rsid w:val="00484920"/>
    <w:rsid w:val="0048544C"/>
    <w:rsid w:val="00485E3F"/>
    <w:rsid w:val="00486679"/>
    <w:rsid w:val="0048678A"/>
    <w:rsid w:val="004874B9"/>
    <w:rsid w:val="00487577"/>
    <w:rsid w:val="0048794C"/>
    <w:rsid w:val="0049034C"/>
    <w:rsid w:val="00491066"/>
    <w:rsid w:val="0049123E"/>
    <w:rsid w:val="0049130F"/>
    <w:rsid w:val="00491C14"/>
    <w:rsid w:val="004921B0"/>
    <w:rsid w:val="00493DF9"/>
    <w:rsid w:val="00493E0C"/>
    <w:rsid w:val="00493F29"/>
    <w:rsid w:val="0049494D"/>
    <w:rsid w:val="00496AEB"/>
    <w:rsid w:val="004973B9"/>
    <w:rsid w:val="004973C5"/>
    <w:rsid w:val="00497D4B"/>
    <w:rsid w:val="004A07F5"/>
    <w:rsid w:val="004A09B5"/>
    <w:rsid w:val="004A0AFA"/>
    <w:rsid w:val="004A0E8B"/>
    <w:rsid w:val="004A13FF"/>
    <w:rsid w:val="004A31C8"/>
    <w:rsid w:val="004A3A54"/>
    <w:rsid w:val="004A3E08"/>
    <w:rsid w:val="004A480D"/>
    <w:rsid w:val="004A4C4A"/>
    <w:rsid w:val="004A5256"/>
    <w:rsid w:val="004A5444"/>
    <w:rsid w:val="004A5680"/>
    <w:rsid w:val="004A596C"/>
    <w:rsid w:val="004A5CD8"/>
    <w:rsid w:val="004A68A8"/>
    <w:rsid w:val="004A6AB5"/>
    <w:rsid w:val="004A6CB9"/>
    <w:rsid w:val="004A6E1E"/>
    <w:rsid w:val="004A6E49"/>
    <w:rsid w:val="004A6FE4"/>
    <w:rsid w:val="004A73F7"/>
    <w:rsid w:val="004A7E0D"/>
    <w:rsid w:val="004B0250"/>
    <w:rsid w:val="004B0B08"/>
    <w:rsid w:val="004B11D1"/>
    <w:rsid w:val="004B24D7"/>
    <w:rsid w:val="004B257A"/>
    <w:rsid w:val="004B29CC"/>
    <w:rsid w:val="004B333A"/>
    <w:rsid w:val="004B3879"/>
    <w:rsid w:val="004B3A0B"/>
    <w:rsid w:val="004B4046"/>
    <w:rsid w:val="004B411A"/>
    <w:rsid w:val="004B4C61"/>
    <w:rsid w:val="004B544C"/>
    <w:rsid w:val="004B5513"/>
    <w:rsid w:val="004B5D63"/>
    <w:rsid w:val="004B5DFE"/>
    <w:rsid w:val="004B5E8D"/>
    <w:rsid w:val="004B67AB"/>
    <w:rsid w:val="004B7382"/>
    <w:rsid w:val="004B78FE"/>
    <w:rsid w:val="004B7923"/>
    <w:rsid w:val="004C08E0"/>
    <w:rsid w:val="004C0F42"/>
    <w:rsid w:val="004C20B6"/>
    <w:rsid w:val="004C233A"/>
    <w:rsid w:val="004C2CE0"/>
    <w:rsid w:val="004C35C5"/>
    <w:rsid w:val="004C366C"/>
    <w:rsid w:val="004C4077"/>
    <w:rsid w:val="004C492C"/>
    <w:rsid w:val="004C5132"/>
    <w:rsid w:val="004C521E"/>
    <w:rsid w:val="004C53EC"/>
    <w:rsid w:val="004C5796"/>
    <w:rsid w:val="004C61F7"/>
    <w:rsid w:val="004C6526"/>
    <w:rsid w:val="004C6540"/>
    <w:rsid w:val="004C6961"/>
    <w:rsid w:val="004C6C4C"/>
    <w:rsid w:val="004C6D87"/>
    <w:rsid w:val="004C74DC"/>
    <w:rsid w:val="004C7AA3"/>
    <w:rsid w:val="004C7AA8"/>
    <w:rsid w:val="004D014D"/>
    <w:rsid w:val="004D257E"/>
    <w:rsid w:val="004D25B9"/>
    <w:rsid w:val="004D2B7F"/>
    <w:rsid w:val="004D2BFD"/>
    <w:rsid w:val="004D2C3A"/>
    <w:rsid w:val="004D2EAB"/>
    <w:rsid w:val="004D3054"/>
    <w:rsid w:val="004D31A8"/>
    <w:rsid w:val="004D3692"/>
    <w:rsid w:val="004D461F"/>
    <w:rsid w:val="004D631A"/>
    <w:rsid w:val="004D6C88"/>
    <w:rsid w:val="004E0962"/>
    <w:rsid w:val="004E1198"/>
    <w:rsid w:val="004E1CB7"/>
    <w:rsid w:val="004E1CFD"/>
    <w:rsid w:val="004E1E7A"/>
    <w:rsid w:val="004E22DB"/>
    <w:rsid w:val="004E22F5"/>
    <w:rsid w:val="004E2736"/>
    <w:rsid w:val="004E334F"/>
    <w:rsid w:val="004E3EA9"/>
    <w:rsid w:val="004E3FED"/>
    <w:rsid w:val="004E4E7B"/>
    <w:rsid w:val="004E577B"/>
    <w:rsid w:val="004E64B2"/>
    <w:rsid w:val="004E6751"/>
    <w:rsid w:val="004E71EB"/>
    <w:rsid w:val="004E7738"/>
    <w:rsid w:val="004E7D7A"/>
    <w:rsid w:val="004F0551"/>
    <w:rsid w:val="004F05C1"/>
    <w:rsid w:val="004F0A09"/>
    <w:rsid w:val="004F1828"/>
    <w:rsid w:val="004F1AD4"/>
    <w:rsid w:val="004F24A8"/>
    <w:rsid w:val="004F296B"/>
    <w:rsid w:val="004F3897"/>
    <w:rsid w:val="004F40E9"/>
    <w:rsid w:val="004F41D1"/>
    <w:rsid w:val="004F4FA8"/>
    <w:rsid w:val="004F56BC"/>
    <w:rsid w:val="004F6223"/>
    <w:rsid w:val="004F6984"/>
    <w:rsid w:val="004F6CF6"/>
    <w:rsid w:val="00500038"/>
    <w:rsid w:val="0050084F"/>
    <w:rsid w:val="00500C89"/>
    <w:rsid w:val="005011B0"/>
    <w:rsid w:val="00501CCC"/>
    <w:rsid w:val="00502153"/>
    <w:rsid w:val="00503657"/>
    <w:rsid w:val="005037FA"/>
    <w:rsid w:val="005039AB"/>
    <w:rsid w:val="00503BAF"/>
    <w:rsid w:val="0050412A"/>
    <w:rsid w:val="005044E4"/>
    <w:rsid w:val="005045AC"/>
    <w:rsid w:val="005046D9"/>
    <w:rsid w:val="00504DB1"/>
    <w:rsid w:val="00504FE5"/>
    <w:rsid w:val="0050604B"/>
    <w:rsid w:val="00506A09"/>
    <w:rsid w:val="00506A1D"/>
    <w:rsid w:val="00507B1B"/>
    <w:rsid w:val="005104BA"/>
    <w:rsid w:val="00510B9D"/>
    <w:rsid w:val="005113DE"/>
    <w:rsid w:val="00511465"/>
    <w:rsid w:val="005118B6"/>
    <w:rsid w:val="00511C2F"/>
    <w:rsid w:val="00511CFE"/>
    <w:rsid w:val="00512167"/>
    <w:rsid w:val="00514154"/>
    <w:rsid w:val="00514313"/>
    <w:rsid w:val="00514561"/>
    <w:rsid w:val="0051604E"/>
    <w:rsid w:val="005167FE"/>
    <w:rsid w:val="00516E40"/>
    <w:rsid w:val="00517C9D"/>
    <w:rsid w:val="00517EB3"/>
    <w:rsid w:val="00517F5B"/>
    <w:rsid w:val="00520182"/>
    <w:rsid w:val="00520983"/>
    <w:rsid w:val="00520C15"/>
    <w:rsid w:val="0052177B"/>
    <w:rsid w:val="00521C8F"/>
    <w:rsid w:val="0052200E"/>
    <w:rsid w:val="005231F5"/>
    <w:rsid w:val="00523308"/>
    <w:rsid w:val="0052357B"/>
    <w:rsid w:val="00523A8A"/>
    <w:rsid w:val="005244D4"/>
    <w:rsid w:val="00524690"/>
    <w:rsid w:val="0052472B"/>
    <w:rsid w:val="00524A8A"/>
    <w:rsid w:val="00524DC9"/>
    <w:rsid w:val="0052518D"/>
    <w:rsid w:val="00525382"/>
    <w:rsid w:val="00526238"/>
    <w:rsid w:val="00526CED"/>
    <w:rsid w:val="00526D61"/>
    <w:rsid w:val="00527DA0"/>
    <w:rsid w:val="0053036B"/>
    <w:rsid w:val="0053063D"/>
    <w:rsid w:val="00530DD5"/>
    <w:rsid w:val="00531919"/>
    <w:rsid w:val="00532810"/>
    <w:rsid w:val="00532A25"/>
    <w:rsid w:val="00533F8D"/>
    <w:rsid w:val="005355E9"/>
    <w:rsid w:val="0053583F"/>
    <w:rsid w:val="005358BC"/>
    <w:rsid w:val="00536AFA"/>
    <w:rsid w:val="00537218"/>
    <w:rsid w:val="005374AB"/>
    <w:rsid w:val="0054060E"/>
    <w:rsid w:val="00541A5B"/>
    <w:rsid w:val="00542158"/>
    <w:rsid w:val="005427AD"/>
    <w:rsid w:val="00542E17"/>
    <w:rsid w:val="005438FB"/>
    <w:rsid w:val="0054394B"/>
    <w:rsid w:val="00543C61"/>
    <w:rsid w:val="00544171"/>
    <w:rsid w:val="00544D0C"/>
    <w:rsid w:val="00545D19"/>
    <w:rsid w:val="00545F62"/>
    <w:rsid w:val="005463E4"/>
    <w:rsid w:val="00546936"/>
    <w:rsid w:val="00546D2E"/>
    <w:rsid w:val="005475F3"/>
    <w:rsid w:val="00547951"/>
    <w:rsid w:val="005505FC"/>
    <w:rsid w:val="00550EFD"/>
    <w:rsid w:val="00551287"/>
    <w:rsid w:val="00551590"/>
    <w:rsid w:val="00551AFB"/>
    <w:rsid w:val="00552B34"/>
    <w:rsid w:val="00552BA0"/>
    <w:rsid w:val="00553E7E"/>
    <w:rsid w:val="0055414E"/>
    <w:rsid w:val="00554433"/>
    <w:rsid w:val="005552B7"/>
    <w:rsid w:val="005555BE"/>
    <w:rsid w:val="00555DBC"/>
    <w:rsid w:val="00556357"/>
    <w:rsid w:val="0055698D"/>
    <w:rsid w:val="00556B44"/>
    <w:rsid w:val="0055709D"/>
    <w:rsid w:val="005571DB"/>
    <w:rsid w:val="00557837"/>
    <w:rsid w:val="005600DA"/>
    <w:rsid w:val="005603D4"/>
    <w:rsid w:val="005608B0"/>
    <w:rsid w:val="0056092C"/>
    <w:rsid w:val="00560EF1"/>
    <w:rsid w:val="0056135F"/>
    <w:rsid w:val="00561478"/>
    <w:rsid w:val="0056184C"/>
    <w:rsid w:val="00561885"/>
    <w:rsid w:val="00563178"/>
    <w:rsid w:val="0056398A"/>
    <w:rsid w:val="00563D91"/>
    <w:rsid w:val="00565B2E"/>
    <w:rsid w:val="005660F4"/>
    <w:rsid w:val="005666AC"/>
    <w:rsid w:val="00566C1B"/>
    <w:rsid w:val="00566EF6"/>
    <w:rsid w:val="00567E90"/>
    <w:rsid w:val="00570360"/>
    <w:rsid w:val="00570737"/>
    <w:rsid w:val="00570770"/>
    <w:rsid w:val="0057078C"/>
    <w:rsid w:val="00570E30"/>
    <w:rsid w:val="00570E32"/>
    <w:rsid w:val="00572E46"/>
    <w:rsid w:val="00573023"/>
    <w:rsid w:val="00573FC4"/>
    <w:rsid w:val="0057505D"/>
    <w:rsid w:val="0057540D"/>
    <w:rsid w:val="0057571F"/>
    <w:rsid w:val="00575992"/>
    <w:rsid w:val="00575A7F"/>
    <w:rsid w:val="00575AFF"/>
    <w:rsid w:val="00575C38"/>
    <w:rsid w:val="00576822"/>
    <w:rsid w:val="005768AC"/>
    <w:rsid w:val="00577095"/>
    <w:rsid w:val="005771E7"/>
    <w:rsid w:val="00577CB0"/>
    <w:rsid w:val="00580147"/>
    <w:rsid w:val="00580420"/>
    <w:rsid w:val="005808AF"/>
    <w:rsid w:val="00580C45"/>
    <w:rsid w:val="005817EA"/>
    <w:rsid w:val="005835E3"/>
    <w:rsid w:val="00583962"/>
    <w:rsid w:val="00584C82"/>
    <w:rsid w:val="00584F24"/>
    <w:rsid w:val="00584FF2"/>
    <w:rsid w:val="005858F8"/>
    <w:rsid w:val="005859F6"/>
    <w:rsid w:val="00585D19"/>
    <w:rsid w:val="00585DD7"/>
    <w:rsid w:val="005865C2"/>
    <w:rsid w:val="005868B1"/>
    <w:rsid w:val="00586BBB"/>
    <w:rsid w:val="005877E8"/>
    <w:rsid w:val="00587871"/>
    <w:rsid w:val="00590FA4"/>
    <w:rsid w:val="005914B7"/>
    <w:rsid w:val="005919D4"/>
    <w:rsid w:val="00591A29"/>
    <w:rsid w:val="00591D0F"/>
    <w:rsid w:val="00591D28"/>
    <w:rsid w:val="005922EF"/>
    <w:rsid w:val="00592463"/>
    <w:rsid w:val="00592C5F"/>
    <w:rsid w:val="005934BB"/>
    <w:rsid w:val="00593944"/>
    <w:rsid w:val="00593AD2"/>
    <w:rsid w:val="00593C4C"/>
    <w:rsid w:val="00593E53"/>
    <w:rsid w:val="00595116"/>
    <w:rsid w:val="00595144"/>
    <w:rsid w:val="0059519F"/>
    <w:rsid w:val="005954A3"/>
    <w:rsid w:val="005957D0"/>
    <w:rsid w:val="00596757"/>
    <w:rsid w:val="00596BCC"/>
    <w:rsid w:val="00597413"/>
    <w:rsid w:val="00597B70"/>
    <w:rsid w:val="005A0C2F"/>
    <w:rsid w:val="005A0E9B"/>
    <w:rsid w:val="005A1007"/>
    <w:rsid w:val="005A169D"/>
    <w:rsid w:val="005A16B8"/>
    <w:rsid w:val="005A216E"/>
    <w:rsid w:val="005A2BF2"/>
    <w:rsid w:val="005A2C0F"/>
    <w:rsid w:val="005A344F"/>
    <w:rsid w:val="005A38D8"/>
    <w:rsid w:val="005A3DD6"/>
    <w:rsid w:val="005A4869"/>
    <w:rsid w:val="005A4CD0"/>
    <w:rsid w:val="005A541F"/>
    <w:rsid w:val="005A5619"/>
    <w:rsid w:val="005A5D51"/>
    <w:rsid w:val="005A61FA"/>
    <w:rsid w:val="005A632C"/>
    <w:rsid w:val="005A6703"/>
    <w:rsid w:val="005A6DF4"/>
    <w:rsid w:val="005A7A66"/>
    <w:rsid w:val="005A7EFB"/>
    <w:rsid w:val="005B0A04"/>
    <w:rsid w:val="005B0DDF"/>
    <w:rsid w:val="005B150C"/>
    <w:rsid w:val="005B193B"/>
    <w:rsid w:val="005B1943"/>
    <w:rsid w:val="005B19E3"/>
    <w:rsid w:val="005B1A1D"/>
    <w:rsid w:val="005B2924"/>
    <w:rsid w:val="005B3B84"/>
    <w:rsid w:val="005B4049"/>
    <w:rsid w:val="005B40E9"/>
    <w:rsid w:val="005B48EA"/>
    <w:rsid w:val="005B4942"/>
    <w:rsid w:val="005B54E4"/>
    <w:rsid w:val="005B5683"/>
    <w:rsid w:val="005B60AC"/>
    <w:rsid w:val="005B68F9"/>
    <w:rsid w:val="005B6A2D"/>
    <w:rsid w:val="005B6FEF"/>
    <w:rsid w:val="005B721A"/>
    <w:rsid w:val="005B7318"/>
    <w:rsid w:val="005B76B6"/>
    <w:rsid w:val="005B7DAD"/>
    <w:rsid w:val="005C09B9"/>
    <w:rsid w:val="005C0A07"/>
    <w:rsid w:val="005C1378"/>
    <w:rsid w:val="005C1B4A"/>
    <w:rsid w:val="005C1C2D"/>
    <w:rsid w:val="005C1DC4"/>
    <w:rsid w:val="005C21DD"/>
    <w:rsid w:val="005C24D7"/>
    <w:rsid w:val="005C2A9E"/>
    <w:rsid w:val="005C36A8"/>
    <w:rsid w:val="005C3757"/>
    <w:rsid w:val="005C3C8D"/>
    <w:rsid w:val="005C4031"/>
    <w:rsid w:val="005C4229"/>
    <w:rsid w:val="005C4C01"/>
    <w:rsid w:val="005C5A0A"/>
    <w:rsid w:val="005C5F70"/>
    <w:rsid w:val="005C5FCA"/>
    <w:rsid w:val="005C715E"/>
    <w:rsid w:val="005C747B"/>
    <w:rsid w:val="005C78FE"/>
    <w:rsid w:val="005C7F3A"/>
    <w:rsid w:val="005C7FA1"/>
    <w:rsid w:val="005D016D"/>
    <w:rsid w:val="005D02B4"/>
    <w:rsid w:val="005D03F4"/>
    <w:rsid w:val="005D0AB9"/>
    <w:rsid w:val="005D1464"/>
    <w:rsid w:val="005D1468"/>
    <w:rsid w:val="005D14A6"/>
    <w:rsid w:val="005D25B4"/>
    <w:rsid w:val="005D28F4"/>
    <w:rsid w:val="005D35CF"/>
    <w:rsid w:val="005D4053"/>
    <w:rsid w:val="005D4315"/>
    <w:rsid w:val="005D4D58"/>
    <w:rsid w:val="005D541D"/>
    <w:rsid w:val="005D5912"/>
    <w:rsid w:val="005D59F0"/>
    <w:rsid w:val="005D629D"/>
    <w:rsid w:val="005D7CFB"/>
    <w:rsid w:val="005D7D34"/>
    <w:rsid w:val="005D7E7E"/>
    <w:rsid w:val="005E0026"/>
    <w:rsid w:val="005E0165"/>
    <w:rsid w:val="005E0B1D"/>
    <w:rsid w:val="005E1022"/>
    <w:rsid w:val="005E1161"/>
    <w:rsid w:val="005E1CE7"/>
    <w:rsid w:val="005E2067"/>
    <w:rsid w:val="005E2B44"/>
    <w:rsid w:val="005E2C00"/>
    <w:rsid w:val="005E2E2E"/>
    <w:rsid w:val="005E35F9"/>
    <w:rsid w:val="005E5503"/>
    <w:rsid w:val="005E5886"/>
    <w:rsid w:val="005E5937"/>
    <w:rsid w:val="005E5C95"/>
    <w:rsid w:val="005E5DAA"/>
    <w:rsid w:val="005E738A"/>
    <w:rsid w:val="005E74B8"/>
    <w:rsid w:val="005E7E71"/>
    <w:rsid w:val="005E7FC4"/>
    <w:rsid w:val="005F08C1"/>
    <w:rsid w:val="005F08D8"/>
    <w:rsid w:val="005F1BE9"/>
    <w:rsid w:val="005F1E13"/>
    <w:rsid w:val="005F2664"/>
    <w:rsid w:val="005F2ACF"/>
    <w:rsid w:val="005F3072"/>
    <w:rsid w:val="005F4C7C"/>
    <w:rsid w:val="005F4ECA"/>
    <w:rsid w:val="005F5311"/>
    <w:rsid w:val="005F563B"/>
    <w:rsid w:val="005F57F3"/>
    <w:rsid w:val="005F63ED"/>
    <w:rsid w:val="005F784E"/>
    <w:rsid w:val="005F7B68"/>
    <w:rsid w:val="005F7F71"/>
    <w:rsid w:val="006001FB"/>
    <w:rsid w:val="006002EE"/>
    <w:rsid w:val="00601825"/>
    <w:rsid w:val="00602CF0"/>
    <w:rsid w:val="00603059"/>
    <w:rsid w:val="00604562"/>
    <w:rsid w:val="006049E9"/>
    <w:rsid w:val="00604DCD"/>
    <w:rsid w:val="00604DD6"/>
    <w:rsid w:val="00605572"/>
    <w:rsid w:val="00606962"/>
    <w:rsid w:val="00607536"/>
    <w:rsid w:val="00607D93"/>
    <w:rsid w:val="006103E4"/>
    <w:rsid w:val="00610758"/>
    <w:rsid w:val="00610973"/>
    <w:rsid w:val="00610E22"/>
    <w:rsid w:val="00611C9E"/>
    <w:rsid w:val="00611D14"/>
    <w:rsid w:val="00611D6C"/>
    <w:rsid w:val="00611EB5"/>
    <w:rsid w:val="0061273D"/>
    <w:rsid w:val="00612EAE"/>
    <w:rsid w:val="006132D8"/>
    <w:rsid w:val="00613505"/>
    <w:rsid w:val="006147CE"/>
    <w:rsid w:val="00614DF2"/>
    <w:rsid w:val="00614E04"/>
    <w:rsid w:val="0061592C"/>
    <w:rsid w:val="00617FE3"/>
    <w:rsid w:val="006202B1"/>
    <w:rsid w:val="00620E21"/>
    <w:rsid w:val="0062134B"/>
    <w:rsid w:val="006226B7"/>
    <w:rsid w:val="00622B25"/>
    <w:rsid w:val="00622D54"/>
    <w:rsid w:val="00622DB9"/>
    <w:rsid w:val="00623CBF"/>
    <w:rsid w:val="00624824"/>
    <w:rsid w:val="006250CB"/>
    <w:rsid w:val="00625279"/>
    <w:rsid w:val="00625B65"/>
    <w:rsid w:val="00625DD2"/>
    <w:rsid w:val="00626123"/>
    <w:rsid w:val="006261B9"/>
    <w:rsid w:val="00626224"/>
    <w:rsid w:val="0062648D"/>
    <w:rsid w:val="00626557"/>
    <w:rsid w:val="00626F80"/>
    <w:rsid w:val="006270F1"/>
    <w:rsid w:val="00627659"/>
    <w:rsid w:val="00627750"/>
    <w:rsid w:val="00627E49"/>
    <w:rsid w:val="0063037D"/>
    <w:rsid w:val="006303CE"/>
    <w:rsid w:val="00630489"/>
    <w:rsid w:val="00630770"/>
    <w:rsid w:val="00631997"/>
    <w:rsid w:val="0063289D"/>
    <w:rsid w:val="00632B40"/>
    <w:rsid w:val="00632CAE"/>
    <w:rsid w:val="00633512"/>
    <w:rsid w:val="0063355D"/>
    <w:rsid w:val="006336C0"/>
    <w:rsid w:val="0063391D"/>
    <w:rsid w:val="006340D0"/>
    <w:rsid w:val="006343FA"/>
    <w:rsid w:val="006344D0"/>
    <w:rsid w:val="00634B2A"/>
    <w:rsid w:val="00634BA6"/>
    <w:rsid w:val="00635777"/>
    <w:rsid w:val="00635B50"/>
    <w:rsid w:val="006364A7"/>
    <w:rsid w:val="00636BA1"/>
    <w:rsid w:val="0063718C"/>
    <w:rsid w:val="006371D4"/>
    <w:rsid w:val="00640D92"/>
    <w:rsid w:val="006415A1"/>
    <w:rsid w:val="00641965"/>
    <w:rsid w:val="00642712"/>
    <w:rsid w:val="00642916"/>
    <w:rsid w:val="00642D2C"/>
    <w:rsid w:val="00643A2B"/>
    <w:rsid w:val="00644954"/>
    <w:rsid w:val="006450BD"/>
    <w:rsid w:val="00645745"/>
    <w:rsid w:val="00645AC0"/>
    <w:rsid w:val="00646057"/>
    <w:rsid w:val="006465B6"/>
    <w:rsid w:val="00646C61"/>
    <w:rsid w:val="00646CD8"/>
    <w:rsid w:val="0064715E"/>
    <w:rsid w:val="006471AA"/>
    <w:rsid w:val="006471CB"/>
    <w:rsid w:val="00650330"/>
    <w:rsid w:val="006503CD"/>
    <w:rsid w:val="0065051B"/>
    <w:rsid w:val="00650539"/>
    <w:rsid w:val="00650559"/>
    <w:rsid w:val="00650859"/>
    <w:rsid w:val="006513A2"/>
    <w:rsid w:val="00651F02"/>
    <w:rsid w:val="00652083"/>
    <w:rsid w:val="00652114"/>
    <w:rsid w:val="006523F0"/>
    <w:rsid w:val="00654228"/>
    <w:rsid w:val="00654972"/>
    <w:rsid w:val="006550FD"/>
    <w:rsid w:val="0065529F"/>
    <w:rsid w:val="00655841"/>
    <w:rsid w:val="00655C4D"/>
    <w:rsid w:val="00655C91"/>
    <w:rsid w:val="00656A82"/>
    <w:rsid w:val="00657776"/>
    <w:rsid w:val="0065785E"/>
    <w:rsid w:val="00660717"/>
    <w:rsid w:val="00660B71"/>
    <w:rsid w:val="00661957"/>
    <w:rsid w:val="006619D9"/>
    <w:rsid w:val="00661A45"/>
    <w:rsid w:val="00661E4D"/>
    <w:rsid w:val="006622EF"/>
    <w:rsid w:val="00662854"/>
    <w:rsid w:val="006630D9"/>
    <w:rsid w:val="0066311D"/>
    <w:rsid w:val="00663B30"/>
    <w:rsid w:val="00663EDE"/>
    <w:rsid w:val="00663F62"/>
    <w:rsid w:val="0066410C"/>
    <w:rsid w:val="006641C3"/>
    <w:rsid w:val="00664514"/>
    <w:rsid w:val="006652C9"/>
    <w:rsid w:val="00665A8E"/>
    <w:rsid w:val="00665EBF"/>
    <w:rsid w:val="00666054"/>
    <w:rsid w:val="00666485"/>
    <w:rsid w:val="006667E5"/>
    <w:rsid w:val="006670F4"/>
    <w:rsid w:val="00667A2A"/>
    <w:rsid w:val="00667EC2"/>
    <w:rsid w:val="00670153"/>
    <w:rsid w:val="0067050D"/>
    <w:rsid w:val="006707A4"/>
    <w:rsid w:val="00670A44"/>
    <w:rsid w:val="00670A65"/>
    <w:rsid w:val="00671CB9"/>
    <w:rsid w:val="00672457"/>
    <w:rsid w:val="0067362D"/>
    <w:rsid w:val="00674725"/>
    <w:rsid w:val="006747F3"/>
    <w:rsid w:val="006757AA"/>
    <w:rsid w:val="00675967"/>
    <w:rsid w:val="00675C93"/>
    <w:rsid w:val="00676913"/>
    <w:rsid w:val="00676B5E"/>
    <w:rsid w:val="00677237"/>
    <w:rsid w:val="006774E9"/>
    <w:rsid w:val="00677585"/>
    <w:rsid w:val="00677D6B"/>
    <w:rsid w:val="00677FDC"/>
    <w:rsid w:val="00680B22"/>
    <w:rsid w:val="00681055"/>
    <w:rsid w:val="00682759"/>
    <w:rsid w:val="00683DC6"/>
    <w:rsid w:val="00684506"/>
    <w:rsid w:val="00684EE2"/>
    <w:rsid w:val="00685877"/>
    <w:rsid w:val="00686205"/>
    <w:rsid w:val="00686782"/>
    <w:rsid w:val="00686978"/>
    <w:rsid w:val="00686B85"/>
    <w:rsid w:val="00686CE2"/>
    <w:rsid w:val="00686E19"/>
    <w:rsid w:val="00687658"/>
    <w:rsid w:val="0069043C"/>
    <w:rsid w:val="0069058B"/>
    <w:rsid w:val="006908AB"/>
    <w:rsid w:val="00691061"/>
    <w:rsid w:val="00691080"/>
    <w:rsid w:val="00691BEF"/>
    <w:rsid w:val="00692025"/>
    <w:rsid w:val="00692391"/>
    <w:rsid w:val="00693AD3"/>
    <w:rsid w:val="0069403C"/>
    <w:rsid w:val="00694616"/>
    <w:rsid w:val="00694F73"/>
    <w:rsid w:val="00694F7B"/>
    <w:rsid w:val="00695391"/>
    <w:rsid w:val="00695946"/>
    <w:rsid w:val="00695A9D"/>
    <w:rsid w:val="00695B72"/>
    <w:rsid w:val="00695D26"/>
    <w:rsid w:val="00696477"/>
    <w:rsid w:val="00696839"/>
    <w:rsid w:val="00696ACC"/>
    <w:rsid w:val="00697076"/>
    <w:rsid w:val="006A0035"/>
    <w:rsid w:val="006A0954"/>
    <w:rsid w:val="006A0BA4"/>
    <w:rsid w:val="006A0EAF"/>
    <w:rsid w:val="006A14E9"/>
    <w:rsid w:val="006A180A"/>
    <w:rsid w:val="006A1B29"/>
    <w:rsid w:val="006A2152"/>
    <w:rsid w:val="006A28FA"/>
    <w:rsid w:val="006A3977"/>
    <w:rsid w:val="006A3AF5"/>
    <w:rsid w:val="006A4A4B"/>
    <w:rsid w:val="006A5589"/>
    <w:rsid w:val="006A5992"/>
    <w:rsid w:val="006A5C56"/>
    <w:rsid w:val="006A616C"/>
    <w:rsid w:val="006A6508"/>
    <w:rsid w:val="006A6774"/>
    <w:rsid w:val="006A6A91"/>
    <w:rsid w:val="006A6C5E"/>
    <w:rsid w:val="006A74C1"/>
    <w:rsid w:val="006A79CF"/>
    <w:rsid w:val="006B09F8"/>
    <w:rsid w:val="006B0C70"/>
    <w:rsid w:val="006B1B14"/>
    <w:rsid w:val="006B28BC"/>
    <w:rsid w:val="006B28E2"/>
    <w:rsid w:val="006B4081"/>
    <w:rsid w:val="006B4E90"/>
    <w:rsid w:val="006B5315"/>
    <w:rsid w:val="006B5935"/>
    <w:rsid w:val="006B5E0D"/>
    <w:rsid w:val="006B5E1E"/>
    <w:rsid w:val="006B6626"/>
    <w:rsid w:val="006B6A06"/>
    <w:rsid w:val="006B6D1E"/>
    <w:rsid w:val="006B7376"/>
    <w:rsid w:val="006B79E8"/>
    <w:rsid w:val="006C12C0"/>
    <w:rsid w:val="006C1527"/>
    <w:rsid w:val="006C1F9B"/>
    <w:rsid w:val="006C3731"/>
    <w:rsid w:val="006C415F"/>
    <w:rsid w:val="006C45A4"/>
    <w:rsid w:val="006C50F5"/>
    <w:rsid w:val="006C644F"/>
    <w:rsid w:val="006C66DF"/>
    <w:rsid w:val="006C71AC"/>
    <w:rsid w:val="006C7222"/>
    <w:rsid w:val="006C7D70"/>
    <w:rsid w:val="006D0356"/>
    <w:rsid w:val="006D0769"/>
    <w:rsid w:val="006D1466"/>
    <w:rsid w:val="006D1E72"/>
    <w:rsid w:val="006D2CD3"/>
    <w:rsid w:val="006D33A8"/>
    <w:rsid w:val="006D34EE"/>
    <w:rsid w:val="006D37A1"/>
    <w:rsid w:val="006D3FC6"/>
    <w:rsid w:val="006D477B"/>
    <w:rsid w:val="006D5114"/>
    <w:rsid w:val="006D574C"/>
    <w:rsid w:val="006D5CBC"/>
    <w:rsid w:val="006D6385"/>
    <w:rsid w:val="006D66D2"/>
    <w:rsid w:val="006D7DCE"/>
    <w:rsid w:val="006E009A"/>
    <w:rsid w:val="006E08A6"/>
    <w:rsid w:val="006E11EA"/>
    <w:rsid w:val="006E144F"/>
    <w:rsid w:val="006E1587"/>
    <w:rsid w:val="006E165D"/>
    <w:rsid w:val="006E19DF"/>
    <w:rsid w:val="006E26DD"/>
    <w:rsid w:val="006E2BF5"/>
    <w:rsid w:val="006E2E19"/>
    <w:rsid w:val="006E2E8E"/>
    <w:rsid w:val="006E331E"/>
    <w:rsid w:val="006E43EB"/>
    <w:rsid w:val="006E5313"/>
    <w:rsid w:val="006E5E1C"/>
    <w:rsid w:val="006E6D8B"/>
    <w:rsid w:val="006E6E4C"/>
    <w:rsid w:val="006E6EA1"/>
    <w:rsid w:val="006E78F4"/>
    <w:rsid w:val="006E7A80"/>
    <w:rsid w:val="006E7CD0"/>
    <w:rsid w:val="006E7E42"/>
    <w:rsid w:val="006F0817"/>
    <w:rsid w:val="006F0CB9"/>
    <w:rsid w:val="006F1B73"/>
    <w:rsid w:val="006F22A9"/>
    <w:rsid w:val="006F2D75"/>
    <w:rsid w:val="006F309E"/>
    <w:rsid w:val="006F4175"/>
    <w:rsid w:val="006F5296"/>
    <w:rsid w:val="006F624C"/>
    <w:rsid w:val="006F6328"/>
    <w:rsid w:val="006F6C13"/>
    <w:rsid w:val="006F6C7B"/>
    <w:rsid w:val="006F6EDE"/>
    <w:rsid w:val="006F7211"/>
    <w:rsid w:val="006F7915"/>
    <w:rsid w:val="006F79A4"/>
    <w:rsid w:val="0070015B"/>
    <w:rsid w:val="0070022B"/>
    <w:rsid w:val="0070058B"/>
    <w:rsid w:val="00700C77"/>
    <w:rsid w:val="00701CFF"/>
    <w:rsid w:val="00702A11"/>
    <w:rsid w:val="00702BE2"/>
    <w:rsid w:val="00702E8D"/>
    <w:rsid w:val="007036BD"/>
    <w:rsid w:val="00703D71"/>
    <w:rsid w:val="00705EAF"/>
    <w:rsid w:val="00706805"/>
    <w:rsid w:val="00706C0C"/>
    <w:rsid w:val="0070731E"/>
    <w:rsid w:val="007073DB"/>
    <w:rsid w:val="00707EED"/>
    <w:rsid w:val="00710883"/>
    <w:rsid w:val="007108AE"/>
    <w:rsid w:val="007108BE"/>
    <w:rsid w:val="0071092A"/>
    <w:rsid w:val="00710D60"/>
    <w:rsid w:val="00710D94"/>
    <w:rsid w:val="007110E1"/>
    <w:rsid w:val="007116E5"/>
    <w:rsid w:val="007117C8"/>
    <w:rsid w:val="00711F0A"/>
    <w:rsid w:val="00712132"/>
    <w:rsid w:val="00712FC4"/>
    <w:rsid w:val="0071320A"/>
    <w:rsid w:val="00713232"/>
    <w:rsid w:val="00713BBA"/>
    <w:rsid w:val="00714310"/>
    <w:rsid w:val="00714326"/>
    <w:rsid w:val="007145DC"/>
    <w:rsid w:val="00714666"/>
    <w:rsid w:val="00714805"/>
    <w:rsid w:val="00714909"/>
    <w:rsid w:val="00715272"/>
    <w:rsid w:val="007157A1"/>
    <w:rsid w:val="00715D40"/>
    <w:rsid w:val="007164F3"/>
    <w:rsid w:val="007165F6"/>
    <w:rsid w:val="0071699A"/>
    <w:rsid w:val="00717F44"/>
    <w:rsid w:val="0072032C"/>
    <w:rsid w:val="00720390"/>
    <w:rsid w:val="00720FE1"/>
    <w:rsid w:val="00721907"/>
    <w:rsid w:val="00721A65"/>
    <w:rsid w:val="00722758"/>
    <w:rsid w:val="00722D71"/>
    <w:rsid w:val="00722EB1"/>
    <w:rsid w:val="00722FAD"/>
    <w:rsid w:val="00723905"/>
    <w:rsid w:val="00723CE7"/>
    <w:rsid w:val="00724B78"/>
    <w:rsid w:val="007251B9"/>
    <w:rsid w:val="00725A9B"/>
    <w:rsid w:val="00725C08"/>
    <w:rsid w:val="007262D8"/>
    <w:rsid w:val="007263F4"/>
    <w:rsid w:val="007268E6"/>
    <w:rsid w:val="00726A76"/>
    <w:rsid w:val="0072740E"/>
    <w:rsid w:val="0072773D"/>
    <w:rsid w:val="00727804"/>
    <w:rsid w:val="00727988"/>
    <w:rsid w:val="007300C9"/>
    <w:rsid w:val="0073023D"/>
    <w:rsid w:val="00730E1A"/>
    <w:rsid w:val="00732204"/>
    <w:rsid w:val="00732917"/>
    <w:rsid w:val="00732C75"/>
    <w:rsid w:val="00733535"/>
    <w:rsid w:val="00733757"/>
    <w:rsid w:val="00733B93"/>
    <w:rsid w:val="007346D1"/>
    <w:rsid w:val="00735869"/>
    <w:rsid w:val="00735F91"/>
    <w:rsid w:val="00736144"/>
    <w:rsid w:val="00736A27"/>
    <w:rsid w:val="00737605"/>
    <w:rsid w:val="007377D6"/>
    <w:rsid w:val="00737943"/>
    <w:rsid w:val="00740652"/>
    <w:rsid w:val="007413D1"/>
    <w:rsid w:val="00741732"/>
    <w:rsid w:val="007418B1"/>
    <w:rsid w:val="007422B2"/>
    <w:rsid w:val="007422EF"/>
    <w:rsid w:val="00742813"/>
    <w:rsid w:val="00742BE2"/>
    <w:rsid w:val="00743C23"/>
    <w:rsid w:val="00744740"/>
    <w:rsid w:val="007453FF"/>
    <w:rsid w:val="0074554C"/>
    <w:rsid w:val="007458FF"/>
    <w:rsid w:val="0074667F"/>
    <w:rsid w:val="0074675C"/>
    <w:rsid w:val="00746799"/>
    <w:rsid w:val="007467D5"/>
    <w:rsid w:val="00746CFF"/>
    <w:rsid w:val="007472AF"/>
    <w:rsid w:val="007472CE"/>
    <w:rsid w:val="007473A1"/>
    <w:rsid w:val="00747ED2"/>
    <w:rsid w:val="007502BB"/>
    <w:rsid w:val="007513B3"/>
    <w:rsid w:val="00751763"/>
    <w:rsid w:val="007518F5"/>
    <w:rsid w:val="00755A20"/>
    <w:rsid w:val="00756158"/>
    <w:rsid w:val="00757A7D"/>
    <w:rsid w:val="00757F77"/>
    <w:rsid w:val="00760618"/>
    <w:rsid w:val="00760BB3"/>
    <w:rsid w:val="00760C1B"/>
    <w:rsid w:val="00760C8F"/>
    <w:rsid w:val="00760CF1"/>
    <w:rsid w:val="0076157C"/>
    <w:rsid w:val="0076169F"/>
    <w:rsid w:val="007619D4"/>
    <w:rsid w:val="00761BF8"/>
    <w:rsid w:val="007620A3"/>
    <w:rsid w:val="00762158"/>
    <w:rsid w:val="00762B4B"/>
    <w:rsid w:val="00763574"/>
    <w:rsid w:val="007639CF"/>
    <w:rsid w:val="00763B94"/>
    <w:rsid w:val="00763BCC"/>
    <w:rsid w:val="00763BCD"/>
    <w:rsid w:val="00763EFB"/>
    <w:rsid w:val="0076487E"/>
    <w:rsid w:val="00765916"/>
    <w:rsid w:val="00765988"/>
    <w:rsid w:val="00765D06"/>
    <w:rsid w:val="00765F12"/>
    <w:rsid w:val="00766752"/>
    <w:rsid w:val="007703EC"/>
    <w:rsid w:val="0077081D"/>
    <w:rsid w:val="007712BE"/>
    <w:rsid w:val="007714FD"/>
    <w:rsid w:val="0077184B"/>
    <w:rsid w:val="00771917"/>
    <w:rsid w:val="00773405"/>
    <w:rsid w:val="0077345E"/>
    <w:rsid w:val="00774257"/>
    <w:rsid w:val="0077449D"/>
    <w:rsid w:val="007746F7"/>
    <w:rsid w:val="007752C9"/>
    <w:rsid w:val="0077575F"/>
    <w:rsid w:val="00775986"/>
    <w:rsid w:val="00776349"/>
    <w:rsid w:val="00776957"/>
    <w:rsid w:val="00777ABA"/>
    <w:rsid w:val="00777ECD"/>
    <w:rsid w:val="00780962"/>
    <w:rsid w:val="00780A0E"/>
    <w:rsid w:val="00780A3F"/>
    <w:rsid w:val="00781610"/>
    <w:rsid w:val="00781B36"/>
    <w:rsid w:val="00782F0F"/>
    <w:rsid w:val="007831F9"/>
    <w:rsid w:val="00783B65"/>
    <w:rsid w:val="0078523F"/>
    <w:rsid w:val="007854B0"/>
    <w:rsid w:val="007863EA"/>
    <w:rsid w:val="00787BD6"/>
    <w:rsid w:val="00790391"/>
    <w:rsid w:val="00790565"/>
    <w:rsid w:val="007913BF"/>
    <w:rsid w:val="00792641"/>
    <w:rsid w:val="00792671"/>
    <w:rsid w:val="0079298D"/>
    <w:rsid w:val="007930DB"/>
    <w:rsid w:val="007935A5"/>
    <w:rsid w:val="007944D0"/>
    <w:rsid w:val="00795A68"/>
    <w:rsid w:val="00795C97"/>
    <w:rsid w:val="00795EB4"/>
    <w:rsid w:val="00796E9A"/>
    <w:rsid w:val="00796F6C"/>
    <w:rsid w:val="00797054"/>
    <w:rsid w:val="00797BF5"/>
    <w:rsid w:val="007A0072"/>
    <w:rsid w:val="007A12D4"/>
    <w:rsid w:val="007A17F6"/>
    <w:rsid w:val="007A17FC"/>
    <w:rsid w:val="007A1D52"/>
    <w:rsid w:val="007A207E"/>
    <w:rsid w:val="007A3223"/>
    <w:rsid w:val="007A489E"/>
    <w:rsid w:val="007A4A53"/>
    <w:rsid w:val="007A50EF"/>
    <w:rsid w:val="007A554D"/>
    <w:rsid w:val="007A69F7"/>
    <w:rsid w:val="007A7DBA"/>
    <w:rsid w:val="007B073F"/>
    <w:rsid w:val="007B0F24"/>
    <w:rsid w:val="007B0F8E"/>
    <w:rsid w:val="007B1CB1"/>
    <w:rsid w:val="007B2468"/>
    <w:rsid w:val="007B2991"/>
    <w:rsid w:val="007B2F6E"/>
    <w:rsid w:val="007B353B"/>
    <w:rsid w:val="007B3A56"/>
    <w:rsid w:val="007B44DC"/>
    <w:rsid w:val="007B47BF"/>
    <w:rsid w:val="007B568B"/>
    <w:rsid w:val="007B631A"/>
    <w:rsid w:val="007B669F"/>
    <w:rsid w:val="007B6B24"/>
    <w:rsid w:val="007B7083"/>
    <w:rsid w:val="007B7906"/>
    <w:rsid w:val="007B7926"/>
    <w:rsid w:val="007B7F00"/>
    <w:rsid w:val="007C0BF7"/>
    <w:rsid w:val="007C12CD"/>
    <w:rsid w:val="007C1D21"/>
    <w:rsid w:val="007C20C5"/>
    <w:rsid w:val="007C2700"/>
    <w:rsid w:val="007C4104"/>
    <w:rsid w:val="007C4566"/>
    <w:rsid w:val="007C481D"/>
    <w:rsid w:val="007C5E70"/>
    <w:rsid w:val="007C6291"/>
    <w:rsid w:val="007C699D"/>
    <w:rsid w:val="007C7FA9"/>
    <w:rsid w:val="007D0046"/>
    <w:rsid w:val="007D00D8"/>
    <w:rsid w:val="007D07E6"/>
    <w:rsid w:val="007D145A"/>
    <w:rsid w:val="007D342B"/>
    <w:rsid w:val="007D3BC4"/>
    <w:rsid w:val="007D3D95"/>
    <w:rsid w:val="007D41EF"/>
    <w:rsid w:val="007D5411"/>
    <w:rsid w:val="007D6C47"/>
    <w:rsid w:val="007D7A5D"/>
    <w:rsid w:val="007E0448"/>
    <w:rsid w:val="007E081B"/>
    <w:rsid w:val="007E1998"/>
    <w:rsid w:val="007E1F53"/>
    <w:rsid w:val="007E2445"/>
    <w:rsid w:val="007E2D10"/>
    <w:rsid w:val="007E352A"/>
    <w:rsid w:val="007E35FE"/>
    <w:rsid w:val="007E3719"/>
    <w:rsid w:val="007E3833"/>
    <w:rsid w:val="007E3D79"/>
    <w:rsid w:val="007E3E14"/>
    <w:rsid w:val="007E47EB"/>
    <w:rsid w:val="007E4BBE"/>
    <w:rsid w:val="007E4CC0"/>
    <w:rsid w:val="007E4CE2"/>
    <w:rsid w:val="007E533A"/>
    <w:rsid w:val="007E5679"/>
    <w:rsid w:val="007E5A11"/>
    <w:rsid w:val="007E62CA"/>
    <w:rsid w:val="007E63B4"/>
    <w:rsid w:val="007E6475"/>
    <w:rsid w:val="007E7587"/>
    <w:rsid w:val="007E7652"/>
    <w:rsid w:val="007F07A8"/>
    <w:rsid w:val="007F09F6"/>
    <w:rsid w:val="007F0F2C"/>
    <w:rsid w:val="007F12D6"/>
    <w:rsid w:val="007F1FAC"/>
    <w:rsid w:val="007F214E"/>
    <w:rsid w:val="007F2C86"/>
    <w:rsid w:val="007F2CB3"/>
    <w:rsid w:val="007F30C2"/>
    <w:rsid w:val="007F319F"/>
    <w:rsid w:val="007F3469"/>
    <w:rsid w:val="007F3B5A"/>
    <w:rsid w:val="007F3B73"/>
    <w:rsid w:val="007F41AA"/>
    <w:rsid w:val="007F42B4"/>
    <w:rsid w:val="007F4657"/>
    <w:rsid w:val="007F565B"/>
    <w:rsid w:val="007F57DF"/>
    <w:rsid w:val="007F5B61"/>
    <w:rsid w:val="007F5FAD"/>
    <w:rsid w:val="007F6A9D"/>
    <w:rsid w:val="007F7011"/>
    <w:rsid w:val="007F7485"/>
    <w:rsid w:val="007F78B9"/>
    <w:rsid w:val="0080015C"/>
    <w:rsid w:val="00800767"/>
    <w:rsid w:val="00800911"/>
    <w:rsid w:val="00800CBF"/>
    <w:rsid w:val="00800D97"/>
    <w:rsid w:val="008012B8"/>
    <w:rsid w:val="008014B6"/>
    <w:rsid w:val="008016A1"/>
    <w:rsid w:val="00802117"/>
    <w:rsid w:val="00802AF0"/>
    <w:rsid w:val="00802B51"/>
    <w:rsid w:val="00803454"/>
    <w:rsid w:val="00803E84"/>
    <w:rsid w:val="00804335"/>
    <w:rsid w:val="00804E04"/>
    <w:rsid w:val="00805491"/>
    <w:rsid w:val="00805C1A"/>
    <w:rsid w:val="00805D37"/>
    <w:rsid w:val="00806396"/>
    <w:rsid w:val="00806A88"/>
    <w:rsid w:val="00806B0D"/>
    <w:rsid w:val="00810C5A"/>
    <w:rsid w:val="0081143E"/>
    <w:rsid w:val="00811844"/>
    <w:rsid w:val="0081195E"/>
    <w:rsid w:val="00813845"/>
    <w:rsid w:val="00813B28"/>
    <w:rsid w:val="00813D94"/>
    <w:rsid w:val="0081401F"/>
    <w:rsid w:val="008143BC"/>
    <w:rsid w:val="008143CB"/>
    <w:rsid w:val="0081546B"/>
    <w:rsid w:val="00815CBF"/>
    <w:rsid w:val="008160DA"/>
    <w:rsid w:val="00816D83"/>
    <w:rsid w:val="008173CC"/>
    <w:rsid w:val="008176F8"/>
    <w:rsid w:val="00817762"/>
    <w:rsid w:val="00820139"/>
    <w:rsid w:val="0082174C"/>
    <w:rsid w:val="00821B75"/>
    <w:rsid w:val="0082200C"/>
    <w:rsid w:val="00822497"/>
    <w:rsid w:val="008237ED"/>
    <w:rsid w:val="00823B63"/>
    <w:rsid w:val="00823C52"/>
    <w:rsid w:val="00826050"/>
    <w:rsid w:val="00826056"/>
    <w:rsid w:val="00826672"/>
    <w:rsid w:val="00826B8E"/>
    <w:rsid w:val="00827AC8"/>
    <w:rsid w:val="00827BAB"/>
    <w:rsid w:val="00830CCF"/>
    <w:rsid w:val="00831969"/>
    <w:rsid w:val="00832782"/>
    <w:rsid w:val="00832EAD"/>
    <w:rsid w:val="00833DF8"/>
    <w:rsid w:val="00833EBE"/>
    <w:rsid w:val="00833F69"/>
    <w:rsid w:val="00834487"/>
    <w:rsid w:val="008347DB"/>
    <w:rsid w:val="0083494F"/>
    <w:rsid w:val="00835C3D"/>
    <w:rsid w:val="0083643B"/>
    <w:rsid w:val="008364CC"/>
    <w:rsid w:val="008367C8"/>
    <w:rsid w:val="008373FE"/>
    <w:rsid w:val="008376E0"/>
    <w:rsid w:val="00837986"/>
    <w:rsid w:val="00837ACA"/>
    <w:rsid w:val="00837F1B"/>
    <w:rsid w:val="008406F5"/>
    <w:rsid w:val="00841217"/>
    <w:rsid w:val="0084221A"/>
    <w:rsid w:val="008424E4"/>
    <w:rsid w:val="00843127"/>
    <w:rsid w:val="00844618"/>
    <w:rsid w:val="008449EA"/>
    <w:rsid w:val="00845979"/>
    <w:rsid w:val="00845A71"/>
    <w:rsid w:val="00847615"/>
    <w:rsid w:val="00847864"/>
    <w:rsid w:val="008509A1"/>
    <w:rsid w:val="00850B03"/>
    <w:rsid w:val="00851CFA"/>
    <w:rsid w:val="00851DF9"/>
    <w:rsid w:val="00852471"/>
    <w:rsid w:val="00852803"/>
    <w:rsid w:val="0085335B"/>
    <w:rsid w:val="0085436B"/>
    <w:rsid w:val="008546D5"/>
    <w:rsid w:val="00855E92"/>
    <w:rsid w:val="00855FAA"/>
    <w:rsid w:val="008566E1"/>
    <w:rsid w:val="00856C88"/>
    <w:rsid w:val="00857378"/>
    <w:rsid w:val="008576D6"/>
    <w:rsid w:val="008579A8"/>
    <w:rsid w:val="00860376"/>
    <w:rsid w:val="008604D7"/>
    <w:rsid w:val="008607B9"/>
    <w:rsid w:val="00860F57"/>
    <w:rsid w:val="00861176"/>
    <w:rsid w:val="008613C2"/>
    <w:rsid w:val="00861650"/>
    <w:rsid w:val="008620C5"/>
    <w:rsid w:val="0086259D"/>
    <w:rsid w:val="0086267B"/>
    <w:rsid w:val="00862A33"/>
    <w:rsid w:val="00862EDD"/>
    <w:rsid w:val="00862FB4"/>
    <w:rsid w:val="008631F1"/>
    <w:rsid w:val="008639CB"/>
    <w:rsid w:val="00863EDD"/>
    <w:rsid w:val="00863F0F"/>
    <w:rsid w:val="0086417B"/>
    <w:rsid w:val="008646EE"/>
    <w:rsid w:val="00864814"/>
    <w:rsid w:val="00864C18"/>
    <w:rsid w:val="00864CC5"/>
    <w:rsid w:val="008660E1"/>
    <w:rsid w:val="0086693E"/>
    <w:rsid w:val="008669E2"/>
    <w:rsid w:val="00867390"/>
    <w:rsid w:val="0086779B"/>
    <w:rsid w:val="008718B6"/>
    <w:rsid w:val="00872157"/>
    <w:rsid w:val="008722C6"/>
    <w:rsid w:val="00872E86"/>
    <w:rsid w:val="00872F55"/>
    <w:rsid w:val="0087345E"/>
    <w:rsid w:val="00873A7A"/>
    <w:rsid w:val="00873D29"/>
    <w:rsid w:val="008742E4"/>
    <w:rsid w:val="00874B6D"/>
    <w:rsid w:val="00875249"/>
    <w:rsid w:val="00875928"/>
    <w:rsid w:val="00877171"/>
    <w:rsid w:val="008778F7"/>
    <w:rsid w:val="00877EC8"/>
    <w:rsid w:val="00880477"/>
    <w:rsid w:val="0088059A"/>
    <w:rsid w:val="008805CB"/>
    <w:rsid w:val="00880667"/>
    <w:rsid w:val="00880993"/>
    <w:rsid w:val="00880B04"/>
    <w:rsid w:val="00880FEB"/>
    <w:rsid w:val="00883362"/>
    <w:rsid w:val="00883526"/>
    <w:rsid w:val="0088405F"/>
    <w:rsid w:val="008841DF"/>
    <w:rsid w:val="008842EA"/>
    <w:rsid w:val="00884AD8"/>
    <w:rsid w:val="00884B54"/>
    <w:rsid w:val="00884DF3"/>
    <w:rsid w:val="00885745"/>
    <w:rsid w:val="00885833"/>
    <w:rsid w:val="008861DE"/>
    <w:rsid w:val="00886B2F"/>
    <w:rsid w:val="008871B5"/>
    <w:rsid w:val="008873BB"/>
    <w:rsid w:val="00887DC8"/>
    <w:rsid w:val="00887DDA"/>
    <w:rsid w:val="0089004C"/>
    <w:rsid w:val="0089009A"/>
    <w:rsid w:val="008900F1"/>
    <w:rsid w:val="008904D6"/>
    <w:rsid w:val="00890766"/>
    <w:rsid w:val="008907E5"/>
    <w:rsid w:val="00890C4E"/>
    <w:rsid w:val="008921BB"/>
    <w:rsid w:val="008929E6"/>
    <w:rsid w:val="00892D6E"/>
    <w:rsid w:val="00892FA7"/>
    <w:rsid w:val="008930F8"/>
    <w:rsid w:val="00893213"/>
    <w:rsid w:val="00893DE4"/>
    <w:rsid w:val="008942DF"/>
    <w:rsid w:val="00894999"/>
    <w:rsid w:val="00895858"/>
    <w:rsid w:val="00895E63"/>
    <w:rsid w:val="00896069"/>
    <w:rsid w:val="00896A69"/>
    <w:rsid w:val="00896FA9"/>
    <w:rsid w:val="00897B02"/>
    <w:rsid w:val="008A0080"/>
    <w:rsid w:val="008A04AA"/>
    <w:rsid w:val="008A1205"/>
    <w:rsid w:val="008A1C4C"/>
    <w:rsid w:val="008A1D35"/>
    <w:rsid w:val="008A227F"/>
    <w:rsid w:val="008A3592"/>
    <w:rsid w:val="008A35F3"/>
    <w:rsid w:val="008A3B2A"/>
    <w:rsid w:val="008A3B82"/>
    <w:rsid w:val="008A3BA7"/>
    <w:rsid w:val="008A3CD7"/>
    <w:rsid w:val="008A3EC5"/>
    <w:rsid w:val="008A3EE1"/>
    <w:rsid w:val="008A523D"/>
    <w:rsid w:val="008A5AEB"/>
    <w:rsid w:val="008A6241"/>
    <w:rsid w:val="008A6625"/>
    <w:rsid w:val="008A71C7"/>
    <w:rsid w:val="008A7310"/>
    <w:rsid w:val="008A75D1"/>
    <w:rsid w:val="008A79CF"/>
    <w:rsid w:val="008A7DE1"/>
    <w:rsid w:val="008B09B4"/>
    <w:rsid w:val="008B0DB7"/>
    <w:rsid w:val="008B0F50"/>
    <w:rsid w:val="008B13B2"/>
    <w:rsid w:val="008B2F60"/>
    <w:rsid w:val="008B32AB"/>
    <w:rsid w:val="008B452E"/>
    <w:rsid w:val="008B47A6"/>
    <w:rsid w:val="008B50CC"/>
    <w:rsid w:val="008B55B9"/>
    <w:rsid w:val="008B5665"/>
    <w:rsid w:val="008B5877"/>
    <w:rsid w:val="008B67AD"/>
    <w:rsid w:val="008B7A20"/>
    <w:rsid w:val="008B7BB5"/>
    <w:rsid w:val="008B7DA6"/>
    <w:rsid w:val="008B7F05"/>
    <w:rsid w:val="008C0131"/>
    <w:rsid w:val="008C0517"/>
    <w:rsid w:val="008C10E6"/>
    <w:rsid w:val="008C1229"/>
    <w:rsid w:val="008C165C"/>
    <w:rsid w:val="008C1888"/>
    <w:rsid w:val="008C1D1C"/>
    <w:rsid w:val="008C1E3A"/>
    <w:rsid w:val="008C2121"/>
    <w:rsid w:val="008C22B1"/>
    <w:rsid w:val="008C2C8D"/>
    <w:rsid w:val="008C2CB5"/>
    <w:rsid w:val="008C2E49"/>
    <w:rsid w:val="008C33ED"/>
    <w:rsid w:val="008C36E5"/>
    <w:rsid w:val="008C3A19"/>
    <w:rsid w:val="008C3B99"/>
    <w:rsid w:val="008C5667"/>
    <w:rsid w:val="008C57FF"/>
    <w:rsid w:val="008C6707"/>
    <w:rsid w:val="008C6CA7"/>
    <w:rsid w:val="008C6CDE"/>
    <w:rsid w:val="008C7198"/>
    <w:rsid w:val="008C7635"/>
    <w:rsid w:val="008D0A6D"/>
    <w:rsid w:val="008D13C8"/>
    <w:rsid w:val="008D14D0"/>
    <w:rsid w:val="008D208B"/>
    <w:rsid w:val="008D24AA"/>
    <w:rsid w:val="008D2736"/>
    <w:rsid w:val="008D2C78"/>
    <w:rsid w:val="008D2CB4"/>
    <w:rsid w:val="008D36D5"/>
    <w:rsid w:val="008D37CB"/>
    <w:rsid w:val="008D3D7E"/>
    <w:rsid w:val="008D545D"/>
    <w:rsid w:val="008D563E"/>
    <w:rsid w:val="008D5E4D"/>
    <w:rsid w:val="008D5E57"/>
    <w:rsid w:val="008D6FF4"/>
    <w:rsid w:val="008D76A1"/>
    <w:rsid w:val="008D7A58"/>
    <w:rsid w:val="008D7A7C"/>
    <w:rsid w:val="008E0A05"/>
    <w:rsid w:val="008E0EFD"/>
    <w:rsid w:val="008E15CD"/>
    <w:rsid w:val="008E1C57"/>
    <w:rsid w:val="008E1CF1"/>
    <w:rsid w:val="008E22F3"/>
    <w:rsid w:val="008E2571"/>
    <w:rsid w:val="008E257B"/>
    <w:rsid w:val="008E2E22"/>
    <w:rsid w:val="008E35C5"/>
    <w:rsid w:val="008E5A4E"/>
    <w:rsid w:val="008E74AF"/>
    <w:rsid w:val="008E7C80"/>
    <w:rsid w:val="008F06BC"/>
    <w:rsid w:val="008F178C"/>
    <w:rsid w:val="008F1909"/>
    <w:rsid w:val="008F2217"/>
    <w:rsid w:val="008F2785"/>
    <w:rsid w:val="008F297E"/>
    <w:rsid w:val="008F3738"/>
    <w:rsid w:val="008F48BB"/>
    <w:rsid w:val="008F4C4F"/>
    <w:rsid w:val="008F5BF4"/>
    <w:rsid w:val="008F5CA1"/>
    <w:rsid w:val="008F688A"/>
    <w:rsid w:val="008F6AF3"/>
    <w:rsid w:val="008F7386"/>
    <w:rsid w:val="00900177"/>
    <w:rsid w:val="00900B91"/>
    <w:rsid w:val="00900E82"/>
    <w:rsid w:val="00901321"/>
    <w:rsid w:val="009013BF"/>
    <w:rsid w:val="00901640"/>
    <w:rsid w:val="009017ED"/>
    <w:rsid w:val="00901C4A"/>
    <w:rsid w:val="009022AD"/>
    <w:rsid w:val="0090296B"/>
    <w:rsid w:val="009030D2"/>
    <w:rsid w:val="009032E9"/>
    <w:rsid w:val="00903BE9"/>
    <w:rsid w:val="00903C3D"/>
    <w:rsid w:val="00904611"/>
    <w:rsid w:val="00904720"/>
    <w:rsid w:val="00904814"/>
    <w:rsid w:val="009048D7"/>
    <w:rsid w:val="00905D9C"/>
    <w:rsid w:val="00905FC9"/>
    <w:rsid w:val="0090657B"/>
    <w:rsid w:val="00906F20"/>
    <w:rsid w:val="00906F64"/>
    <w:rsid w:val="00907D65"/>
    <w:rsid w:val="009104B2"/>
    <w:rsid w:val="00911081"/>
    <w:rsid w:val="009127FF"/>
    <w:rsid w:val="0091280C"/>
    <w:rsid w:val="00912A83"/>
    <w:rsid w:val="00913C9A"/>
    <w:rsid w:val="00914981"/>
    <w:rsid w:val="00914C64"/>
    <w:rsid w:val="00914FA3"/>
    <w:rsid w:val="00915A2E"/>
    <w:rsid w:val="009169B2"/>
    <w:rsid w:val="0091784B"/>
    <w:rsid w:val="009178E1"/>
    <w:rsid w:val="00917C38"/>
    <w:rsid w:val="00917D92"/>
    <w:rsid w:val="00920A4F"/>
    <w:rsid w:val="0092158A"/>
    <w:rsid w:val="00921DFE"/>
    <w:rsid w:val="00922A7B"/>
    <w:rsid w:val="0092343D"/>
    <w:rsid w:val="00923CDC"/>
    <w:rsid w:val="0092508D"/>
    <w:rsid w:val="0092511D"/>
    <w:rsid w:val="00925120"/>
    <w:rsid w:val="00925BC5"/>
    <w:rsid w:val="00925D9E"/>
    <w:rsid w:val="00925FB0"/>
    <w:rsid w:val="009262BF"/>
    <w:rsid w:val="00926416"/>
    <w:rsid w:val="00926576"/>
    <w:rsid w:val="0092685C"/>
    <w:rsid w:val="00926CC9"/>
    <w:rsid w:val="00927443"/>
    <w:rsid w:val="009274DA"/>
    <w:rsid w:val="0092751B"/>
    <w:rsid w:val="00927983"/>
    <w:rsid w:val="00930402"/>
    <w:rsid w:val="00930F5F"/>
    <w:rsid w:val="009315C1"/>
    <w:rsid w:val="00931AF5"/>
    <w:rsid w:val="00932955"/>
    <w:rsid w:val="00932D00"/>
    <w:rsid w:val="0093329E"/>
    <w:rsid w:val="00933368"/>
    <w:rsid w:val="00933F51"/>
    <w:rsid w:val="00933FD4"/>
    <w:rsid w:val="00934382"/>
    <w:rsid w:val="00934449"/>
    <w:rsid w:val="009354F3"/>
    <w:rsid w:val="00935C72"/>
    <w:rsid w:val="00935CF6"/>
    <w:rsid w:val="00936408"/>
    <w:rsid w:val="00937A7D"/>
    <w:rsid w:val="009404A4"/>
    <w:rsid w:val="00940ED4"/>
    <w:rsid w:val="009411F8"/>
    <w:rsid w:val="0094130E"/>
    <w:rsid w:val="0094261C"/>
    <w:rsid w:val="00943242"/>
    <w:rsid w:val="00943295"/>
    <w:rsid w:val="0094336D"/>
    <w:rsid w:val="009433FC"/>
    <w:rsid w:val="00943519"/>
    <w:rsid w:val="0094366D"/>
    <w:rsid w:val="00943C99"/>
    <w:rsid w:val="0094476C"/>
    <w:rsid w:val="00944C9D"/>
    <w:rsid w:val="00945241"/>
    <w:rsid w:val="009456BF"/>
    <w:rsid w:val="00945788"/>
    <w:rsid w:val="00945E18"/>
    <w:rsid w:val="009469E4"/>
    <w:rsid w:val="00947126"/>
    <w:rsid w:val="009474F9"/>
    <w:rsid w:val="00947B65"/>
    <w:rsid w:val="00947B7A"/>
    <w:rsid w:val="00950227"/>
    <w:rsid w:val="00950779"/>
    <w:rsid w:val="0095091F"/>
    <w:rsid w:val="00950CA3"/>
    <w:rsid w:val="00951454"/>
    <w:rsid w:val="009514A9"/>
    <w:rsid w:val="009519F3"/>
    <w:rsid w:val="00951CF9"/>
    <w:rsid w:val="00951DEB"/>
    <w:rsid w:val="00951F88"/>
    <w:rsid w:val="00952114"/>
    <w:rsid w:val="00953529"/>
    <w:rsid w:val="0095385B"/>
    <w:rsid w:val="00953AB0"/>
    <w:rsid w:val="00953AFE"/>
    <w:rsid w:val="0095419D"/>
    <w:rsid w:val="009545A2"/>
    <w:rsid w:val="00954BDF"/>
    <w:rsid w:val="00954EB1"/>
    <w:rsid w:val="00954F49"/>
    <w:rsid w:val="00955E6F"/>
    <w:rsid w:val="00957021"/>
    <w:rsid w:val="00957788"/>
    <w:rsid w:val="00960C03"/>
    <w:rsid w:val="009614A1"/>
    <w:rsid w:val="00961662"/>
    <w:rsid w:val="009618EE"/>
    <w:rsid w:val="00961955"/>
    <w:rsid w:val="00962549"/>
    <w:rsid w:val="009633FB"/>
    <w:rsid w:val="00963BC9"/>
    <w:rsid w:val="00963C8C"/>
    <w:rsid w:val="00964406"/>
    <w:rsid w:val="00964DEB"/>
    <w:rsid w:val="0096522C"/>
    <w:rsid w:val="009657BA"/>
    <w:rsid w:val="00965BF4"/>
    <w:rsid w:val="009662F0"/>
    <w:rsid w:val="0096635E"/>
    <w:rsid w:val="009663B9"/>
    <w:rsid w:val="009664A6"/>
    <w:rsid w:val="009666D1"/>
    <w:rsid w:val="00966A6F"/>
    <w:rsid w:val="009671FC"/>
    <w:rsid w:val="0096748F"/>
    <w:rsid w:val="009674AB"/>
    <w:rsid w:val="00967973"/>
    <w:rsid w:val="00970599"/>
    <w:rsid w:val="00970ED3"/>
    <w:rsid w:val="009715BD"/>
    <w:rsid w:val="00971FE8"/>
    <w:rsid w:val="00971FED"/>
    <w:rsid w:val="00972055"/>
    <w:rsid w:val="00972628"/>
    <w:rsid w:val="00972FA7"/>
    <w:rsid w:val="0097301A"/>
    <w:rsid w:val="00974429"/>
    <w:rsid w:val="00974B78"/>
    <w:rsid w:val="009753E2"/>
    <w:rsid w:val="00975E21"/>
    <w:rsid w:val="00976033"/>
    <w:rsid w:val="00976FF4"/>
    <w:rsid w:val="009808F3"/>
    <w:rsid w:val="00980F0F"/>
    <w:rsid w:val="009811BB"/>
    <w:rsid w:val="009812A9"/>
    <w:rsid w:val="009815BB"/>
    <w:rsid w:val="00982386"/>
    <w:rsid w:val="00982FF9"/>
    <w:rsid w:val="009830A3"/>
    <w:rsid w:val="009834A3"/>
    <w:rsid w:val="009834D6"/>
    <w:rsid w:val="009835E1"/>
    <w:rsid w:val="00984A37"/>
    <w:rsid w:val="00984BFD"/>
    <w:rsid w:val="0098561C"/>
    <w:rsid w:val="00985AF0"/>
    <w:rsid w:val="00986609"/>
    <w:rsid w:val="0098719B"/>
    <w:rsid w:val="0098763B"/>
    <w:rsid w:val="00987A8C"/>
    <w:rsid w:val="009902B7"/>
    <w:rsid w:val="00990515"/>
    <w:rsid w:val="00990909"/>
    <w:rsid w:val="00990AE4"/>
    <w:rsid w:val="00990CEA"/>
    <w:rsid w:val="00990DCB"/>
    <w:rsid w:val="0099125B"/>
    <w:rsid w:val="009912A5"/>
    <w:rsid w:val="00991BBA"/>
    <w:rsid w:val="009922FA"/>
    <w:rsid w:val="009927B9"/>
    <w:rsid w:val="00993BCC"/>
    <w:rsid w:val="00993BFF"/>
    <w:rsid w:val="00993C7C"/>
    <w:rsid w:val="0099582A"/>
    <w:rsid w:val="00995D0A"/>
    <w:rsid w:val="009A04B6"/>
    <w:rsid w:val="009A0FF8"/>
    <w:rsid w:val="009A1472"/>
    <w:rsid w:val="009A1DBB"/>
    <w:rsid w:val="009A2B22"/>
    <w:rsid w:val="009A2D61"/>
    <w:rsid w:val="009A3003"/>
    <w:rsid w:val="009A32CA"/>
    <w:rsid w:val="009A3811"/>
    <w:rsid w:val="009A3CC3"/>
    <w:rsid w:val="009A4111"/>
    <w:rsid w:val="009A41D8"/>
    <w:rsid w:val="009A4517"/>
    <w:rsid w:val="009A4893"/>
    <w:rsid w:val="009A48F7"/>
    <w:rsid w:val="009A4FBC"/>
    <w:rsid w:val="009A5850"/>
    <w:rsid w:val="009A5A7B"/>
    <w:rsid w:val="009A6033"/>
    <w:rsid w:val="009A66C8"/>
    <w:rsid w:val="009A6B89"/>
    <w:rsid w:val="009A6C0C"/>
    <w:rsid w:val="009A6CFE"/>
    <w:rsid w:val="009A7451"/>
    <w:rsid w:val="009A7F94"/>
    <w:rsid w:val="009B0487"/>
    <w:rsid w:val="009B0D69"/>
    <w:rsid w:val="009B0D96"/>
    <w:rsid w:val="009B0EEA"/>
    <w:rsid w:val="009B17A0"/>
    <w:rsid w:val="009B17A4"/>
    <w:rsid w:val="009B204B"/>
    <w:rsid w:val="009B3491"/>
    <w:rsid w:val="009B3A25"/>
    <w:rsid w:val="009B3BB4"/>
    <w:rsid w:val="009B4FEA"/>
    <w:rsid w:val="009B537F"/>
    <w:rsid w:val="009B5A76"/>
    <w:rsid w:val="009B6600"/>
    <w:rsid w:val="009B6BA0"/>
    <w:rsid w:val="009B70D6"/>
    <w:rsid w:val="009B77B6"/>
    <w:rsid w:val="009B7BDD"/>
    <w:rsid w:val="009C053E"/>
    <w:rsid w:val="009C07F0"/>
    <w:rsid w:val="009C0895"/>
    <w:rsid w:val="009C096B"/>
    <w:rsid w:val="009C2764"/>
    <w:rsid w:val="009C2E0C"/>
    <w:rsid w:val="009C3CBE"/>
    <w:rsid w:val="009C4187"/>
    <w:rsid w:val="009C43E9"/>
    <w:rsid w:val="009C44E2"/>
    <w:rsid w:val="009C5053"/>
    <w:rsid w:val="009C5129"/>
    <w:rsid w:val="009C57D0"/>
    <w:rsid w:val="009C5BE5"/>
    <w:rsid w:val="009C6070"/>
    <w:rsid w:val="009C63C6"/>
    <w:rsid w:val="009C65C8"/>
    <w:rsid w:val="009C6B32"/>
    <w:rsid w:val="009C7A9C"/>
    <w:rsid w:val="009D0295"/>
    <w:rsid w:val="009D1431"/>
    <w:rsid w:val="009D1D17"/>
    <w:rsid w:val="009D2245"/>
    <w:rsid w:val="009D3103"/>
    <w:rsid w:val="009D33C9"/>
    <w:rsid w:val="009D349D"/>
    <w:rsid w:val="009D38F6"/>
    <w:rsid w:val="009D39D4"/>
    <w:rsid w:val="009D3C51"/>
    <w:rsid w:val="009D3F5A"/>
    <w:rsid w:val="009D4E0E"/>
    <w:rsid w:val="009D5098"/>
    <w:rsid w:val="009D520B"/>
    <w:rsid w:val="009D5706"/>
    <w:rsid w:val="009D5AD3"/>
    <w:rsid w:val="009D617D"/>
    <w:rsid w:val="009D6ABC"/>
    <w:rsid w:val="009D6F96"/>
    <w:rsid w:val="009D732A"/>
    <w:rsid w:val="009D73CD"/>
    <w:rsid w:val="009D7996"/>
    <w:rsid w:val="009D7B99"/>
    <w:rsid w:val="009D7C40"/>
    <w:rsid w:val="009D7F1D"/>
    <w:rsid w:val="009D7FD4"/>
    <w:rsid w:val="009E036E"/>
    <w:rsid w:val="009E0485"/>
    <w:rsid w:val="009E0C95"/>
    <w:rsid w:val="009E11D6"/>
    <w:rsid w:val="009E2333"/>
    <w:rsid w:val="009E2D97"/>
    <w:rsid w:val="009E3217"/>
    <w:rsid w:val="009E3CA3"/>
    <w:rsid w:val="009E3FEB"/>
    <w:rsid w:val="009E4C50"/>
    <w:rsid w:val="009E5C94"/>
    <w:rsid w:val="009E5E05"/>
    <w:rsid w:val="009E60F4"/>
    <w:rsid w:val="009E63EC"/>
    <w:rsid w:val="009E7A9F"/>
    <w:rsid w:val="009F02AA"/>
    <w:rsid w:val="009F0DB1"/>
    <w:rsid w:val="009F17D5"/>
    <w:rsid w:val="009F1E89"/>
    <w:rsid w:val="009F2AEA"/>
    <w:rsid w:val="009F2E2E"/>
    <w:rsid w:val="009F3020"/>
    <w:rsid w:val="009F367F"/>
    <w:rsid w:val="009F3D32"/>
    <w:rsid w:val="009F3E78"/>
    <w:rsid w:val="009F4637"/>
    <w:rsid w:val="009F4640"/>
    <w:rsid w:val="009F4B74"/>
    <w:rsid w:val="009F5434"/>
    <w:rsid w:val="009F5906"/>
    <w:rsid w:val="009F6E61"/>
    <w:rsid w:val="009F77F0"/>
    <w:rsid w:val="009F7D13"/>
    <w:rsid w:val="009F7E63"/>
    <w:rsid w:val="00A006E6"/>
    <w:rsid w:val="00A01498"/>
    <w:rsid w:val="00A0156B"/>
    <w:rsid w:val="00A01B6B"/>
    <w:rsid w:val="00A01C81"/>
    <w:rsid w:val="00A01E31"/>
    <w:rsid w:val="00A0201E"/>
    <w:rsid w:val="00A0332C"/>
    <w:rsid w:val="00A03529"/>
    <w:rsid w:val="00A0376E"/>
    <w:rsid w:val="00A03905"/>
    <w:rsid w:val="00A0414F"/>
    <w:rsid w:val="00A04347"/>
    <w:rsid w:val="00A04391"/>
    <w:rsid w:val="00A04E63"/>
    <w:rsid w:val="00A0550E"/>
    <w:rsid w:val="00A05ED3"/>
    <w:rsid w:val="00A06069"/>
    <w:rsid w:val="00A0623A"/>
    <w:rsid w:val="00A06EC2"/>
    <w:rsid w:val="00A078E2"/>
    <w:rsid w:val="00A0796E"/>
    <w:rsid w:val="00A10758"/>
    <w:rsid w:val="00A10A37"/>
    <w:rsid w:val="00A10AF5"/>
    <w:rsid w:val="00A10C6C"/>
    <w:rsid w:val="00A10F5C"/>
    <w:rsid w:val="00A11317"/>
    <w:rsid w:val="00A113B9"/>
    <w:rsid w:val="00A11835"/>
    <w:rsid w:val="00A126B4"/>
    <w:rsid w:val="00A129CC"/>
    <w:rsid w:val="00A12D77"/>
    <w:rsid w:val="00A12DE7"/>
    <w:rsid w:val="00A13330"/>
    <w:rsid w:val="00A145BD"/>
    <w:rsid w:val="00A14A1B"/>
    <w:rsid w:val="00A14C8B"/>
    <w:rsid w:val="00A158D0"/>
    <w:rsid w:val="00A15A65"/>
    <w:rsid w:val="00A16007"/>
    <w:rsid w:val="00A16765"/>
    <w:rsid w:val="00A16A53"/>
    <w:rsid w:val="00A16D71"/>
    <w:rsid w:val="00A17FEC"/>
    <w:rsid w:val="00A2025C"/>
    <w:rsid w:val="00A20990"/>
    <w:rsid w:val="00A20B42"/>
    <w:rsid w:val="00A20B98"/>
    <w:rsid w:val="00A2124D"/>
    <w:rsid w:val="00A21ADC"/>
    <w:rsid w:val="00A21BB9"/>
    <w:rsid w:val="00A21CB1"/>
    <w:rsid w:val="00A2220C"/>
    <w:rsid w:val="00A22431"/>
    <w:rsid w:val="00A22C09"/>
    <w:rsid w:val="00A22D9A"/>
    <w:rsid w:val="00A22F4A"/>
    <w:rsid w:val="00A2340F"/>
    <w:rsid w:val="00A236D4"/>
    <w:rsid w:val="00A238CA"/>
    <w:rsid w:val="00A23AE3"/>
    <w:rsid w:val="00A24CF8"/>
    <w:rsid w:val="00A25309"/>
    <w:rsid w:val="00A25413"/>
    <w:rsid w:val="00A25A1A"/>
    <w:rsid w:val="00A27253"/>
    <w:rsid w:val="00A3026F"/>
    <w:rsid w:val="00A30809"/>
    <w:rsid w:val="00A30DEE"/>
    <w:rsid w:val="00A30F84"/>
    <w:rsid w:val="00A31363"/>
    <w:rsid w:val="00A32E50"/>
    <w:rsid w:val="00A331A1"/>
    <w:rsid w:val="00A338BA"/>
    <w:rsid w:val="00A339BE"/>
    <w:rsid w:val="00A34CDC"/>
    <w:rsid w:val="00A3527A"/>
    <w:rsid w:val="00A3530E"/>
    <w:rsid w:val="00A357B2"/>
    <w:rsid w:val="00A360E1"/>
    <w:rsid w:val="00A363B6"/>
    <w:rsid w:val="00A36663"/>
    <w:rsid w:val="00A36992"/>
    <w:rsid w:val="00A36F2F"/>
    <w:rsid w:val="00A37236"/>
    <w:rsid w:val="00A3725B"/>
    <w:rsid w:val="00A37A4F"/>
    <w:rsid w:val="00A37FA5"/>
    <w:rsid w:val="00A40652"/>
    <w:rsid w:val="00A40EDB"/>
    <w:rsid w:val="00A42B73"/>
    <w:rsid w:val="00A43271"/>
    <w:rsid w:val="00A4347F"/>
    <w:rsid w:val="00A434A1"/>
    <w:rsid w:val="00A434B1"/>
    <w:rsid w:val="00A43ADD"/>
    <w:rsid w:val="00A43F38"/>
    <w:rsid w:val="00A44163"/>
    <w:rsid w:val="00A44505"/>
    <w:rsid w:val="00A4476C"/>
    <w:rsid w:val="00A450AC"/>
    <w:rsid w:val="00A450F8"/>
    <w:rsid w:val="00A4552C"/>
    <w:rsid w:val="00A456A3"/>
    <w:rsid w:val="00A45B86"/>
    <w:rsid w:val="00A45C57"/>
    <w:rsid w:val="00A45F05"/>
    <w:rsid w:val="00A467E8"/>
    <w:rsid w:val="00A471EC"/>
    <w:rsid w:val="00A5022D"/>
    <w:rsid w:val="00A50386"/>
    <w:rsid w:val="00A50EC1"/>
    <w:rsid w:val="00A5137A"/>
    <w:rsid w:val="00A51923"/>
    <w:rsid w:val="00A51A4A"/>
    <w:rsid w:val="00A52D49"/>
    <w:rsid w:val="00A53650"/>
    <w:rsid w:val="00A5393B"/>
    <w:rsid w:val="00A53E1C"/>
    <w:rsid w:val="00A54716"/>
    <w:rsid w:val="00A54C51"/>
    <w:rsid w:val="00A54E93"/>
    <w:rsid w:val="00A550EE"/>
    <w:rsid w:val="00A56308"/>
    <w:rsid w:val="00A56C2C"/>
    <w:rsid w:val="00A56E63"/>
    <w:rsid w:val="00A576E3"/>
    <w:rsid w:val="00A57A17"/>
    <w:rsid w:val="00A57AFE"/>
    <w:rsid w:val="00A60118"/>
    <w:rsid w:val="00A6059B"/>
    <w:rsid w:val="00A606D6"/>
    <w:rsid w:val="00A60FFC"/>
    <w:rsid w:val="00A61415"/>
    <w:rsid w:val="00A614E1"/>
    <w:rsid w:val="00A6162C"/>
    <w:rsid w:val="00A61F9A"/>
    <w:rsid w:val="00A61FC2"/>
    <w:rsid w:val="00A6312B"/>
    <w:rsid w:val="00A63296"/>
    <w:rsid w:val="00A63623"/>
    <w:rsid w:val="00A6374C"/>
    <w:rsid w:val="00A638A9"/>
    <w:rsid w:val="00A63C4F"/>
    <w:rsid w:val="00A63FF0"/>
    <w:rsid w:val="00A66082"/>
    <w:rsid w:val="00A66385"/>
    <w:rsid w:val="00A66823"/>
    <w:rsid w:val="00A668A7"/>
    <w:rsid w:val="00A66964"/>
    <w:rsid w:val="00A66BA1"/>
    <w:rsid w:val="00A66CB9"/>
    <w:rsid w:val="00A66F85"/>
    <w:rsid w:val="00A676CF"/>
    <w:rsid w:val="00A678CF"/>
    <w:rsid w:val="00A67975"/>
    <w:rsid w:val="00A67A20"/>
    <w:rsid w:val="00A70B94"/>
    <w:rsid w:val="00A710AA"/>
    <w:rsid w:val="00A71A0D"/>
    <w:rsid w:val="00A72D13"/>
    <w:rsid w:val="00A73085"/>
    <w:rsid w:val="00A734B5"/>
    <w:rsid w:val="00A73AF8"/>
    <w:rsid w:val="00A7402F"/>
    <w:rsid w:val="00A7437C"/>
    <w:rsid w:val="00A744BA"/>
    <w:rsid w:val="00A75176"/>
    <w:rsid w:val="00A7543D"/>
    <w:rsid w:val="00A754FB"/>
    <w:rsid w:val="00A7573C"/>
    <w:rsid w:val="00A75BD7"/>
    <w:rsid w:val="00A7607D"/>
    <w:rsid w:val="00A7612F"/>
    <w:rsid w:val="00A76356"/>
    <w:rsid w:val="00A76496"/>
    <w:rsid w:val="00A76B88"/>
    <w:rsid w:val="00A76C08"/>
    <w:rsid w:val="00A76D64"/>
    <w:rsid w:val="00A778D5"/>
    <w:rsid w:val="00A77FDD"/>
    <w:rsid w:val="00A803DB"/>
    <w:rsid w:val="00A81237"/>
    <w:rsid w:val="00A814FC"/>
    <w:rsid w:val="00A82388"/>
    <w:rsid w:val="00A82412"/>
    <w:rsid w:val="00A826E3"/>
    <w:rsid w:val="00A82927"/>
    <w:rsid w:val="00A82A49"/>
    <w:rsid w:val="00A83C4B"/>
    <w:rsid w:val="00A84400"/>
    <w:rsid w:val="00A8471A"/>
    <w:rsid w:val="00A84B04"/>
    <w:rsid w:val="00A850A7"/>
    <w:rsid w:val="00A852F5"/>
    <w:rsid w:val="00A85836"/>
    <w:rsid w:val="00A8633D"/>
    <w:rsid w:val="00A863D9"/>
    <w:rsid w:val="00A865F2"/>
    <w:rsid w:val="00A8673A"/>
    <w:rsid w:val="00A86A66"/>
    <w:rsid w:val="00A86E89"/>
    <w:rsid w:val="00A87032"/>
    <w:rsid w:val="00A870BF"/>
    <w:rsid w:val="00A906B6"/>
    <w:rsid w:val="00A91035"/>
    <w:rsid w:val="00A92295"/>
    <w:rsid w:val="00A92568"/>
    <w:rsid w:val="00A92CE3"/>
    <w:rsid w:val="00A9390E"/>
    <w:rsid w:val="00A9393D"/>
    <w:rsid w:val="00A946A2"/>
    <w:rsid w:val="00A94BF5"/>
    <w:rsid w:val="00A94DDA"/>
    <w:rsid w:val="00A95CDF"/>
    <w:rsid w:val="00A95DA1"/>
    <w:rsid w:val="00A95EB4"/>
    <w:rsid w:val="00A95F47"/>
    <w:rsid w:val="00A96250"/>
    <w:rsid w:val="00A963E8"/>
    <w:rsid w:val="00A974CA"/>
    <w:rsid w:val="00A97593"/>
    <w:rsid w:val="00A97827"/>
    <w:rsid w:val="00A97CE8"/>
    <w:rsid w:val="00AA0AE0"/>
    <w:rsid w:val="00AA0C24"/>
    <w:rsid w:val="00AA21F6"/>
    <w:rsid w:val="00AA3ACB"/>
    <w:rsid w:val="00AA4D3E"/>
    <w:rsid w:val="00AA4F10"/>
    <w:rsid w:val="00AA591E"/>
    <w:rsid w:val="00AA5972"/>
    <w:rsid w:val="00AA6335"/>
    <w:rsid w:val="00AA6765"/>
    <w:rsid w:val="00AA69A7"/>
    <w:rsid w:val="00AA6C45"/>
    <w:rsid w:val="00AA708E"/>
    <w:rsid w:val="00AA7773"/>
    <w:rsid w:val="00AA79B5"/>
    <w:rsid w:val="00AB0F0C"/>
    <w:rsid w:val="00AB12F6"/>
    <w:rsid w:val="00AB147F"/>
    <w:rsid w:val="00AB1526"/>
    <w:rsid w:val="00AB19FE"/>
    <w:rsid w:val="00AB35E2"/>
    <w:rsid w:val="00AB4142"/>
    <w:rsid w:val="00AB5138"/>
    <w:rsid w:val="00AB54A3"/>
    <w:rsid w:val="00AB6623"/>
    <w:rsid w:val="00AB6762"/>
    <w:rsid w:val="00AB7739"/>
    <w:rsid w:val="00AB7F84"/>
    <w:rsid w:val="00AC002A"/>
    <w:rsid w:val="00AC0D2C"/>
    <w:rsid w:val="00AC1398"/>
    <w:rsid w:val="00AC143D"/>
    <w:rsid w:val="00AC1824"/>
    <w:rsid w:val="00AC210A"/>
    <w:rsid w:val="00AC260A"/>
    <w:rsid w:val="00AC2AF1"/>
    <w:rsid w:val="00AC2D82"/>
    <w:rsid w:val="00AC3001"/>
    <w:rsid w:val="00AC3308"/>
    <w:rsid w:val="00AC38DC"/>
    <w:rsid w:val="00AC3AA4"/>
    <w:rsid w:val="00AC3DC8"/>
    <w:rsid w:val="00AC438A"/>
    <w:rsid w:val="00AC4F24"/>
    <w:rsid w:val="00AC512E"/>
    <w:rsid w:val="00AC5812"/>
    <w:rsid w:val="00AC594D"/>
    <w:rsid w:val="00AC5996"/>
    <w:rsid w:val="00AC6A9C"/>
    <w:rsid w:val="00AC6E80"/>
    <w:rsid w:val="00AC7DFD"/>
    <w:rsid w:val="00AD034F"/>
    <w:rsid w:val="00AD0423"/>
    <w:rsid w:val="00AD0719"/>
    <w:rsid w:val="00AD0C40"/>
    <w:rsid w:val="00AD1B9A"/>
    <w:rsid w:val="00AD1F18"/>
    <w:rsid w:val="00AD204E"/>
    <w:rsid w:val="00AD222E"/>
    <w:rsid w:val="00AD2372"/>
    <w:rsid w:val="00AD2417"/>
    <w:rsid w:val="00AD2B13"/>
    <w:rsid w:val="00AD2FD5"/>
    <w:rsid w:val="00AD396C"/>
    <w:rsid w:val="00AD432B"/>
    <w:rsid w:val="00AD44E0"/>
    <w:rsid w:val="00AD4AD8"/>
    <w:rsid w:val="00AD5062"/>
    <w:rsid w:val="00AD54F5"/>
    <w:rsid w:val="00AD5572"/>
    <w:rsid w:val="00AD5BAD"/>
    <w:rsid w:val="00AD5EC6"/>
    <w:rsid w:val="00AD66A4"/>
    <w:rsid w:val="00AD6B5B"/>
    <w:rsid w:val="00AD71DB"/>
    <w:rsid w:val="00AD79CE"/>
    <w:rsid w:val="00AD7DCF"/>
    <w:rsid w:val="00AE0C9F"/>
    <w:rsid w:val="00AE0DDE"/>
    <w:rsid w:val="00AE1185"/>
    <w:rsid w:val="00AE192C"/>
    <w:rsid w:val="00AE2074"/>
    <w:rsid w:val="00AE245E"/>
    <w:rsid w:val="00AE26EA"/>
    <w:rsid w:val="00AE27D9"/>
    <w:rsid w:val="00AE2E03"/>
    <w:rsid w:val="00AE2FFD"/>
    <w:rsid w:val="00AE3126"/>
    <w:rsid w:val="00AE3265"/>
    <w:rsid w:val="00AE3AC2"/>
    <w:rsid w:val="00AE3E73"/>
    <w:rsid w:val="00AE3F15"/>
    <w:rsid w:val="00AE4997"/>
    <w:rsid w:val="00AE51EA"/>
    <w:rsid w:val="00AE5D58"/>
    <w:rsid w:val="00AE5ED0"/>
    <w:rsid w:val="00AE687D"/>
    <w:rsid w:val="00AE74E7"/>
    <w:rsid w:val="00AF0667"/>
    <w:rsid w:val="00AF0777"/>
    <w:rsid w:val="00AF0B1B"/>
    <w:rsid w:val="00AF0BE7"/>
    <w:rsid w:val="00AF1360"/>
    <w:rsid w:val="00AF1958"/>
    <w:rsid w:val="00AF20E7"/>
    <w:rsid w:val="00AF2960"/>
    <w:rsid w:val="00AF3709"/>
    <w:rsid w:val="00AF393B"/>
    <w:rsid w:val="00AF453C"/>
    <w:rsid w:val="00AF4D09"/>
    <w:rsid w:val="00AF4D61"/>
    <w:rsid w:val="00AF56A4"/>
    <w:rsid w:val="00AF6169"/>
    <w:rsid w:val="00AF6645"/>
    <w:rsid w:val="00AF680D"/>
    <w:rsid w:val="00AF7469"/>
    <w:rsid w:val="00B00058"/>
    <w:rsid w:val="00B0009D"/>
    <w:rsid w:val="00B002A8"/>
    <w:rsid w:val="00B00BB2"/>
    <w:rsid w:val="00B00DAF"/>
    <w:rsid w:val="00B01917"/>
    <w:rsid w:val="00B026D7"/>
    <w:rsid w:val="00B035D5"/>
    <w:rsid w:val="00B03760"/>
    <w:rsid w:val="00B03964"/>
    <w:rsid w:val="00B03B51"/>
    <w:rsid w:val="00B0405A"/>
    <w:rsid w:val="00B05264"/>
    <w:rsid w:val="00B054BB"/>
    <w:rsid w:val="00B05546"/>
    <w:rsid w:val="00B060A3"/>
    <w:rsid w:val="00B060DC"/>
    <w:rsid w:val="00B0610D"/>
    <w:rsid w:val="00B061E3"/>
    <w:rsid w:val="00B063EF"/>
    <w:rsid w:val="00B067A9"/>
    <w:rsid w:val="00B06942"/>
    <w:rsid w:val="00B06AAD"/>
    <w:rsid w:val="00B06EA8"/>
    <w:rsid w:val="00B071F0"/>
    <w:rsid w:val="00B07445"/>
    <w:rsid w:val="00B07C4B"/>
    <w:rsid w:val="00B1022B"/>
    <w:rsid w:val="00B10CC7"/>
    <w:rsid w:val="00B10EC8"/>
    <w:rsid w:val="00B1171E"/>
    <w:rsid w:val="00B118D1"/>
    <w:rsid w:val="00B12AB6"/>
    <w:rsid w:val="00B13967"/>
    <w:rsid w:val="00B13B19"/>
    <w:rsid w:val="00B14A3D"/>
    <w:rsid w:val="00B14E8F"/>
    <w:rsid w:val="00B15A96"/>
    <w:rsid w:val="00B16478"/>
    <w:rsid w:val="00B16AED"/>
    <w:rsid w:val="00B16AFC"/>
    <w:rsid w:val="00B16FF6"/>
    <w:rsid w:val="00B177CE"/>
    <w:rsid w:val="00B200DE"/>
    <w:rsid w:val="00B205D2"/>
    <w:rsid w:val="00B21171"/>
    <w:rsid w:val="00B21C58"/>
    <w:rsid w:val="00B21E53"/>
    <w:rsid w:val="00B221EC"/>
    <w:rsid w:val="00B22241"/>
    <w:rsid w:val="00B22243"/>
    <w:rsid w:val="00B2241B"/>
    <w:rsid w:val="00B2282D"/>
    <w:rsid w:val="00B22877"/>
    <w:rsid w:val="00B22EC1"/>
    <w:rsid w:val="00B24BF5"/>
    <w:rsid w:val="00B25082"/>
    <w:rsid w:val="00B259E6"/>
    <w:rsid w:val="00B25D28"/>
    <w:rsid w:val="00B25E82"/>
    <w:rsid w:val="00B25FDE"/>
    <w:rsid w:val="00B30873"/>
    <w:rsid w:val="00B3088D"/>
    <w:rsid w:val="00B30E6D"/>
    <w:rsid w:val="00B3148D"/>
    <w:rsid w:val="00B315CD"/>
    <w:rsid w:val="00B31CE6"/>
    <w:rsid w:val="00B31E7D"/>
    <w:rsid w:val="00B320CA"/>
    <w:rsid w:val="00B324BA"/>
    <w:rsid w:val="00B32ADD"/>
    <w:rsid w:val="00B32B12"/>
    <w:rsid w:val="00B32CBB"/>
    <w:rsid w:val="00B331B1"/>
    <w:rsid w:val="00B337EF"/>
    <w:rsid w:val="00B338A5"/>
    <w:rsid w:val="00B34F7C"/>
    <w:rsid w:val="00B351D6"/>
    <w:rsid w:val="00B3577A"/>
    <w:rsid w:val="00B37179"/>
    <w:rsid w:val="00B3745A"/>
    <w:rsid w:val="00B37725"/>
    <w:rsid w:val="00B37FA7"/>
    <w:rsid w:val="00B4008D"/>
    <w:rsid w:val="00B400D0"/>
    <w:rsid w:val="00B40283"/>
    <w:rsid w:val="00B409BC"/>
    <w:rsid w:val="00B42253"/>
    <w:rsid w:val="00B4289C"/>
    <w:rsid w:val="00B42D5A"/>
    <w:rsid w:val="00B432ED"/>
    <w:rsid w:val="00B43355"/>
    <w:rsid w:val="00B43363"/>
    <w:rsid w:val="00B43712"/>
    <w:rsid w:val="00B43822"/>
    <w:rsid w:val="00B43EC9"/>
    <w:rsid w:val="00B44C80"/>
    <w:rsid w:val="00B44D2B"/>
    <w:rsid w:val="00B4561C"/>
    <w:rsid w:val="00B45D92"/>
    <w:rsid w:val="00B46A64"/>
    <w:rsid w:val="00B47184"/>
    <w:rsid w:val="00B4746B"/>
    <w:rsid w:val="00B47715"/>
    <w:rsid w:val="00B47DDA"/>
    <w:rsid w:val="00B503B0"/>
    <w:rsid w:val="00B50569"/>
    <w:rsid w:val="00B512A3"/>
    <w:rsid w:val="00B5141A"/>
    <w:rsid w:val="00B52476"/>
    <w:rsid w:val="00B53AE0"/>
    <w:rsid w:val="00B5400C"/>
    <w:rsid w:val="00B541D9"/>
    <w:rsid w:val="00B54400"/>
    <w:rsid w:val="00B546DC"/>
    <w:rsid w:val="00B54D52"/>
    <w:rsid w:val="00B54D55"/>
    <w:rsid w:val="00B553D2"/>
    <w:rsid w:val="00B55553"/>
    <w:rsid w:val="00B556B6"/>
    <w:rsid w:val="00B5655A"/>
    <w:rsid w:val="00B5717C"/>
    <w:rsid w:val="00B57760"/>
    <w:rsid w:val="00B6071E"/>
    <w:rsid w:val="00B607E1"/>
    <w:rsid w:val="00B607F3"/>
    <w:rsid w:val="00B60808"/>
    <w:rsid w:val="00B6098A"/>
    <w:rsid w:val="00B60F5F"/>
    <w:rsid w:val="00B61361"/>
    <w:rsid w:val="00B61908"/>
    <w:rsid w:val="00B61F8C"/>
    <w:rsid w:val="00B61FE4"/>
    <w:rsid w:val="00B62212"/>
    <w:rsid w:val="00B63013"/>
    <w:rsid w:val="00B64D1E"/>
    <w:rsid w:val="00B65997"/>
    <w:rsid w:val="00B65C27"/>
    <w:rsid w:val="00B66B71"/>
    <w:rsid w:val="00B66CAC"/>
    <w:rsid w:val="00B671A9"/>
    <w:rsid w:val="00B67331"/>
    <w:rsid w:val="00B6792E"/>
    <w:rsid w:val="00B7032F"/>
    <w:rsid w:val="00B70925"/>
    <w:rsid w:val="00B70D8B"/>
    <w:rsid w:val="00B70FF2"/>
    <w:rsid w:val="00B71C38"/>
    <w:rsid w:val="00B722F4"/>
    <w:rsid w:val="00B724DC"/>
    <w:rsid w:val="00B73095"/>
    <w:rsid w:val="00B73573"/>
    <w:rsid w:val="00B73A5B"/>
    <w:rsid w:val="00B73D7F"/>
    <w:rsid w:val="00B73F90"/>
    <w:rsid w:val="00B74A12"/>
    <w:rsid w:val="00B754F4"/>
    <w:rsid w:val="00B7583E"/>
    <w:rsid w:val="00B7607F"/>
    <w:rsid w:val="00B772D2"/>
    <w:rsid w:val="00B77ED7"/>
    <w:rsid w:val="00B80702"/>
    <w:rsid w:val="00B8085A"/>
    <w:rsid w:val="00B80D3A"/>
    <w:rsid w:val="00B80F70"/>
    <w:rsid w:val="00B80FEB"/>
    <w:rsid w:val="00B8108C"/>
    <w:rsid w:val="00B8160A"/>
    <w:rsid w:val="00B819EE"/>
    <w:rsid w:val="00B81FF5"/>
    <w:rsid w:val="00B8289C"/>
    <w:rsid w:val="00B82BFB"/>
    <w:rsid w:val="00B82DE8"/>
    <w:rsid w:val="00B83735"/>
    <w:rsid w:val="00B83A7E"/>
    <w:rsid w:val="00B84924"/>
    <w:rsid w:val="00B84B89"/>
    <w:rsid w:val="00B84DF2"/>
    <w:rsid w:val="00B84FCD"/>
    <w:rsid w:val="00B8529A"/>
    <w:rsid w:val="00B853F6"/>
    <w:rsid w:val="00B85E5C"/>
    <w:rsid w:val="00B85FB8"/>
    <w:rsid w:val="00B8680E"/>
    <w:rsid w:val="00B869CB"/>
    <w:rsid w:val="00B86E33"/>
    <w:rsid w:val="00B874B4"/>
    <w:rsid w:val="00B87C4C"/>
    <w:rsid w:val="00B87CC0"/>
    <w:rsid w:val="00B9037F"/>
    <w:rsid w:val="00B90431"/>
    <w:rsid w:val="00B907E8"/>
    <w:rsid w:val="00B90D7C"/>
    <w:rsid w:val="00B9104E"/>
    <w:rsid w:val="00B912E2"/>
    <w:rsid w:val="00B91706"/>
    <w:rsid w:val="00B91DA5"/>
    <w:rsid w:val="00B924D0"/>
    <w:rsid w:val="00B926FA"/>
    <w:rsid w:val="00B93390"/>
    <w:rsid w:val="00B945EC"/>
    <w:rsid w:val="00B94965"/>
    <w:rsid w:val="00B949F7"/>
    <w:rsid w:val="00B94C77"/>
    <w:rsid w:val="00B94D8D"/>
    <w:rsid w:val="00B9517A"/>
    <w:rsid w:val="00B957CD"/>
    <w:rsid w:val="00B95ADC"/>
    <w:rsid w:val="00B95E16"/>
    <w:rsid w:val="00B96AAF"/>
    <w:rsid w:val="00B96D01"/>
    <w:rsid w:val="00B97008"/>
    <w:rsid w:val="00B9735E"/>
    <w:rsid w:val="00B97AAA"/>
    <w:rsid w:val="00BA015C"/>
    <w:rsid w:val="00BA06A4"/>
    <w:rsid w:val="00BA0F78"/>
    <w:rsid w:val="00BA1DCC"/>
    <w:rsid w:val="00BA1E60"/>
    <w:rsid w:val="00BA262F"/>
    <w:rsid w:val="00BA2919"/>
    <w:rsid w:val="00BA2A61"/>
    <w:rsid w:val="00BA2BA0"/>
    <w:rsid w:val="00BA2F76"/>
    <w:rsid w:val="00BA3146"/>
    <w:rsid w:val="00BA4008"/>
    <w:rsid w:val="00BA4830"/>
    <w:rsid w:val="00BA4ED0"/>
    <w:rsid w:val="00BA5047"/>
    <w:rsid w:val="00BA5064"/>
    <w:rsid w:val="00BA583F"/>
    <w:rsid w:val="00BA5FC0"/>
    <w:rsid w:val="00BA6B79"/>
    <w:rsid w:val="00BA7596"/>
    <w:rsid w:val="00BA7F9E"/>
    <w:rsid w:val="00BB0218"/>
    <w:rsid w:val="00BB0579"/>
    <w:rsid w:val="00BB0990"/>
    <w:rsid w:val="00BB0A90"/>
    <w:rsid w:val="00BB0CB9"/>
    <w:rsid w:val="00BB1597"/>
    <w:rsid w:val="00BB1666"/>
    <w:rsid w:val="00BB16CF"/>
    <w:rsid w:val="00BB18BE"/>
    <w:rsid w:val="00BB1997"/>
    <w:rsid w:val="00BB1D6B"/>
    <w:rsid w:val="00BB259C"/>
    <w:rsid w:val="00BB2602"/>
    <w:rsid w:val="00BB273B"/>
    <w:rsid w:val="00BB2D40"/>
    <w:rsid w:val="00BB304F"/>
    <w:rsid w:val="00BB30D2"/>
    <w:rsid w:val="00BB3419"/>
    <w:rsid w:val="00BB369E"/>
    <w:rsid w:val="00BB3E06"/>
    <w:rsid w:val="00BB41C9"/>
    <w:rsid w:val="00BB4FE8"/>
    <w:rsid w:val="00BB5B8E"/>
    <w:rsid w:val="00BB5FDB"/>
    <w:rsid w:val="00BC01BA"/>
    <w:rsid w:val="00BC0C4B"/>
    <w:rsid w:val="00BC10B7"/>
    <w:rsid w:val="00BC1A38"/>
    <w:rsid w:val="00BC203D"/>
    <w:rsid w:val="00BC2543"/>
    <w:rsid w:val="00BC2DEF"/>
    <w:rsid w:val="00BC2FB3"/>
    <w:rsid w:val="00BC3329"/>
    <w:rsid w:val="00BC36EB"/>
    <w:rsid w:val="00BC3847"/>
    <w:rsid w:val="00BC391C"/>
    <w:rsid w:val="00BC5818"/>
    <w:rsid w:val="00BC5C1E"/>
    <w:rsid w:val="00BC6142"/>
    <w:rsid w:val="00BC71DB"/>
    <w:rsid w:val="00BC7553"/>
    <w:rsid w:val="00BC7A68"/>
    <w:rsid w:val="00BC7B4A"/>
    <w:rsid w:val="00BD05ED"/>
    <w:rsid w:val="00BD0E41"/>
    <w:rsid w:val="00BD1A6A"/>
    <w:rsid w:val="00BD1C43"/>
    <w:rsid w:val="00BD2668"/>
    <w:rsid w:val="00BD2C84"/>
    <w:rsid w:val="00BD3406"/>
    <w:rsid w:val="00BD3CCA"/>
    <w:rsid w:val="00BD48DA"/>
    <w:rsid w:val="00BD498E"/>
    <w:rsid w:val="00BD4DC1"/>
    <w:rsid w:val="00BD506D"/>
    <w:rsid w:val="00BD512C"/>
    <w:rsid w:val="00BD5178"/>
    <w:rsid w:val="00BD547E"/>
    <w:rsid w:val="00BD5626"/>
    <w:rsid w:val="00BD5898"/>
    <w:rsid w:val="00BD6211"/>
    <w:rsid w:val="00BD6312"/>
    <w:rsid w:val="00BD6808"/>
    <w:rsid w:val="00BD7F9B"/>
    <w:rsid w:val="00BE0430"/>
    <w:rsid w:val="00BE088D"/>
    <w:rsid w:val="00BE0DFE"/>
    <w:rsid w:val="00BE14E1"/>
    <w:rsid w:val="00BE165F"/>
    <w:rsid w:val="00BE177E"/>
    <w:rsid w:val="00BE17F3"/>
    <w:rsid w:val="00BE2588"/>
    <w:rsid w:val="00BE261A"/>
    <w:rsid w:val="00BE2E05"/>
    <w:rsid w:val="00BE2E69"/>
    <w:rsid w:val="00BE3513"/>
    <w:rsid w:val="00BE355B"/>
    <w:rsid w:val="00BE371A"/>
    <w:rsid w:val="00BE45B2"/>
    <w:rsid w:val="00BE4649"/>
    <w:rsid w:val="00BE4D6A"/>
    <w:rsid w:val="00BE5FAD"/>
    <w:rsid w:val="00BE6B9B"/>
    <w:rsid w:val="00BE74CE"/>
    <w:rsid w:val="00BE7FB7"/>
    <w:rsid w:val="00BF0CFF"/>
    <w:rsid w:val="00BF0EA5"/>
    <w:rsid w:val="00BF0FA2"/>
    <w:rsid w:val="00BF109F"/>
    <w:rsid w:val="00BF1295"/>
    <w:rsid w:val="00BF27CC"/>
    <w:rsid w:val="00BF28B9"/>
    <w:rsid w:val="00BF3370"/>
    <w:rsid w:val="00BF3519"/>
    <w:rsid w:val="00BF3623"/>
    <w:rsid w:val="00BF38AE"/>
    <w:rsid w:val="00BF3E9C"/>
    <w:rsid w:val="00BF5197"/>
    <w:rsid w:val="00BF5B8F"/>
    <w:rsid w:val="00BF5D32"/>
    <w:rsid w:val="00BF6087"/>
    <w:rsid w:val="00BF6F3A"/>
    <w:rsid w:val="00BF7444"/>
    <w:rsid w:val="00C01BA8"/>
    <w:rsid w:val="00C01F34"/>
    <w:rsid w:val="00C01F8E"/>
    <w:rsid w:val="00C032EF"/>
    <w:rsid w:val="00C03D95"/>
    <w:rsid w:val="00C03F26"/>
    <w:rsid w:val="00C0415D"/>
    <w:rsid w:val="00C042DE"/>
    <w:rsid w:val="00C049B1"/>
    <w:rsid w:val="00C04A35"/>
    <w:rsid w:val="00C05464"/>
    <w:rsid w:val="00C0546D"/>
    <w:rsid w:val="00C06A71"/>
    <w:rsid w:val="00C06E55"/>
    <w:rsid w:val="00C073D2"/>
    <w:rsid w:val="00C07ABA"/>
    <w:rsid w:val="00C07F86"/>
    <w:rsid w:val="00C07FBE"/>
    <w:rsid w:val="00C1064D"/>
    <w:rsid w:val="00C10A01"/>
    <w:rsid w:val="00C10CF9"/>
    <w:rsid w:val="00C10E3C"/>
    <w:rsid w:val="00C1164B"/>
    <w:rsid w:val="00C116F2"/>
    <w:rsid w:val="00C11A15"/>
    <w:rsid w:val="00C11DF3"/>
    <w:rsid w:val="00C12975"/>
    <w:rsid w:val="00C13033"/>
    <w:rsid w:val="00C13134"/>
    <w:rsid w:val="00C133B9"/>
    <w:rsid w:val="00C13559"/>
    <w:rsid w:val="00C141D6"/>
    <w:rsid w:val="00C146EF"/>
    <w:rsid w:val="00C15E30"/>
    <w:rsid w:val="00C165E7"/>
    <w:rsid w:val="00C16AA6"/>
    <w:rsid w:val="00C179AC"/>
    <w:rsid w:val="00C207BD"/>
    <w:rsid w:val="00C216BE"/>
    <w:rsid w:val="00C22098"/>
    <w:rsid w:val="00C2295D"/>
    <w:rsid w:val="00C232AA"/>
    <w:rsid w:val="00C24FC0"/>
    <w:rsid w:val="00C25136"/>
    <w:rsid w:val="00C25599"/>
    <w:rsid w:val="00C26067"/>
    <w:rsid w:val="00C26805"/>
    <w:rsid w:val="00C27394"/>
    <w:rsid w:val="00C27543"/>
    <w:rsid w:val="00C27802"/>
    <w:rsid w:val="00C279FE"/>
    <w:rsid w:val="00C30549"/>
    <w:rsid w:val="00C30933"/>
    <w:rsid w:val="00C317EC"/>
    <w:rsid w:val="00C31971"/>
    <w:rsid w:val="00C32244"/>
    <w:rsid w:val="00C32EDB"/>
    <w:rsid w:val="00C3312D"/>
    <w:rsid w:val="00C33B71"/>
    <w:rsid w:val="00C349F3"/>
    <w:rsid w:val="00C34DD0"/>
    <w:rsid w:val="00C357E8"/>
    <w:rsid w:val="00C35CFE"/>
    <w:rsid w:val="00C362BE"/>
    <w:rsid w:val="00C369BA"/>
    <w:rsid w:val="00C36A14"/>
    <w:rsid w:val="00C370F7"/>
    <w:rsid w:val="00C40133"/>
    <w:rsid w:val="00C401AB"/>
    <w:rsid w:val="00C408B0"/>
    <w:rsid w:val="00C40B36"/>
    <w:rsid w:val="00C40D5F"/>
    <w:rsid w:val="00C411B7"/>
    <w:rsid w:val="00C42404"/>
    <w:rsid w:val="00C4270B"/>
    <w:rsid w:val="00C42843"/>
    <w:rsid w:val="00C42B8D"/>
    <w:rsid w:val="00C42F90"/>
    <w:rsid w:val="00C4361C"/>
    <w:rsid w:val="00C436CE"/>
    <w:rsid w:val="00C4383A"/>
    <w:rsid w:val="00C43C8A"/>
    <w:rsid w:val="00C440D6"/>
    <w:rsid w:val="00C4456B"/>
    <w:rsid w:val="00C447E3"/>
    <w:rsid w:val="00C4493B"/>
    <w:rsid w:val="00C44D38"/>
    <w:rsid w:val="00C4608F"/>
    <w:rsid w:val="00C4661C"/>
    <w:rsid w:val="00C46DC5"/>
    <w:rsid w:val="00C47B99"/>
    <w:rsid w:val="00C5019D"/>
    <w:rsid w:val="00C501E5"/>
    <w:rsid w:val="00C50A2B"/>
    <w:rsid w:val="00C50D34"/>
    <w:rsid w:val="00C51012"/>
    <w:rsid w:val="00C5149F"/>
    <w:rsid w:val="00C523D9"/>
    <w:rsid w:val="00C527E1"/>
    <w:rsid w:val="00C528EB"/>
    <w:rsid w:val="00C52DDC"/>
    <w:rsid w:val="00C53BD0"/>
    <w:rsid w:val="00C53D5C"/>
    <w:rsid w:val="00C54495"/>
    <w:rsid w:val="00C544D4"/>
    <w:rsid w:val="00C548C0"/>
    <w:rsid w:val="00C54E73"/>
    <w:rsid w:val="00C54FBF"/>
    <w:rsid w:val="00C5626B"/>
    <w:rsid w:val="00C56DF0"/>
    <w:rsid w:val="00C573D3"/>
    <w:rsid w:val="00C60064"/>
    <w:rsid w:val="00C60D1F"/>
    <w:rsid w:val="00C614E3"/>
    <w:rsid w:val="00C614FF"/>
    <w:rsid w:val="00C616DA"/>
    <w:rsid w:val="00C61C28"/>
    <w:rsid w:val="00C6265C"/>
    <w:rsid w:val="00C62983"/>
    <w:rsid w:val="00C62C37"/>
    <w:rsid w:val="00C62F63"/>
    <w:rsid w:val="00C633BD"/>
    <w:rsid w:val="00C63EE3"/>
    <w:rsid w:val="00C6513D"/>
    <w:rsid w:val="00C6540C"/>
    <w:rsid w:val="00C65E00"/>
    <w:rsid w:val="00C6683F"/>
    <w:rsid w:val="00C6700D"/>
    <w:rsid w:val="00C67388"/>
    <w:rsid w:val="00C67580"/>
    <w:rsid w:val="00C67CFA"/>
    <w:rsid w:val="00C67DF7"/>
    <w:rsid w:val="00C70441"/>
    <w:rsid w:val="00C707A5"/>
    <w:rsid w:val="00C709B0"/>
    <w:rsid w:val="00C71124"/>
    <w:rsid w:val="00C719CF"/>
    <w:rsid w:val="00C71AC2"/>
    <w:rsid w:val="00C72376"/>
    <w:rsid w:val="00C726B2"/>
    <w:rsid w:val="00C72C66"/>
    <w:rsid w:val="00C72E02"/>
    <w:rsid w:val="00C73849"/>
    <w:rsid w:val="00C744AE"/>
    <w:rsid w:val="00C74DA3"/>
    <w:rsid w:val="00C750D9"/>
    <w:rsid w:val="00C7525B"/>
    <w:rsid w:val="00C753A5"/>
    <w:rsid w:val="00C77F3A"/>
    <w:rsid w:val="00C82172"/>
    <w:rsid w:val="00C82212"/>
    <w:rsid w:val="00C82473"/>
    <w:rsid w:val="00C82DC9"/>
    <w:rsid w:val="00C839AC"/>
    <w:rsid w:val="00C84A38"/>
    <w:rsid w:val="00C84F07"/>
    <w:rsid w:val="00C84F5B"/>
    <w:rsid w:val="00C853FD"/>
    <w:rsid w:val="00C866E6"/>
    <w:rsid w:val="00C86EB9"/>
    <w:rsid w:val="00C870A4"/>
    <w:rsid w:val="00C87F32"/>
    <w:rsid w:val="00C9084C"/>
    <w:rsid w:val="00C90C50"/>
    <w:rsid w:val="00C91170"/>
    <w:rsid w:val="00C915D9"/>
    <w:rsid w:val="00C91CBA"/>
    <w:rsid w:val="00C92077"/>
    <w:rsid w:val="00C9211A"/>
    <w:rsid w:val="00C925FC"/>
    <w:rsid w:val="00C92607"/>
    <w:rsid w:val="00C92CB4"/>
    <w:rsid w:val="00C93326"/>
    <w:rsid w:val="00C93717"/>
    <w:rsid w:val="00C93CCC"/>
    <w:rsid w:val="00C9434E"/>
    <w:rsid w:val="00C94B5D"/>
    <w:rsid w:val="00C95299"/>
    <w:rsid w:val="00C95784"/>
    <w:rsid w:val="00C95ACC"/>
    <w:rsid w:val="00C95D24"/>
    <w:rsid w:val="00C95EA9"/>
    <w:rsid w:val="00C964AD"/>
    <w:rsid w:val="00C96B79"/>
    <w:rsid w:val="00C96DA5"/>
    <w:rsid w:val="00C970DF"/>
    <w:rsid w:val="00C97788"/>
    <w:rsid w:val="00C977F6"/>
    <w:rsid w:val="00C97A7B"/>
    <w:rsid w:val="00CA05E0"/>
    <w:rsid w:val="00CA08F7"/>
    <w:rsid w:val="00CA1201"/>
    <w:rsid w:val="00CA1A0F"/>
    <w:rsid w:val="00CA2D3D"/>
    <w:rsid w:val="00CA2DB3"/>
    <w:rsid w:val="00CA2F5A"/>
    <w:rsid w:val="00CA3D04"/>
    <w:rsid w:val="00CA3F11"/>
    <w:rsid w:val="00CA40AC"/>
    <w:rsid w:val="00CA4621"/>
    <w:rsid w:val="00CA487E"/>
    <w:rsid w:val="00CA48F7"/>
    <w:rsid w:val="00CA4BA2"/>
    <w:rsid w:val="00CA4D00"/>
    <w:rsid w:val="00CA55BD"/>
    <w:rsid w:val="00CA57DC"/>
    <w:rsid w:val="00CA590E"/>
    <w:rsid w:val="00CA5DF3"/>
    <w:rsid w:val="00CA6277"/>
    <w:rsid w:val="00CA62D7"/>
    <w:rsid w:val="00CA673F"/>
    <w:rsid w:val="00CA6AC9"/>
    <w:rsid w:val="00CA7411"/>
    <w:rsid w:val="00CA74AA"/>
    <w:rsid w:val="00CA79DD"/>
    <w:rsid w:val="00CA7A1D"/>
    <w:rsid w:val="00CA7F72"/>
    <w:rsid w:val="00CB01DF"/>
    <w:rsid w:val="00CB0385"/>
    <w:rsid w:val="00CB05C6"/>
    <w:rsid w:val="00CB0790"/>
    <w:rsid w:val="00CB0826"/>
    <w:rsid w:val="00CB10D0"/>
    <w:rsid w:val="00CB2809"/>
    <w:rsid w:val="00CB2E18"/>
    <w:rsid w:val="00CB2EB0"/>
    <w:rsid w:val="00CB2F70"/>
    <w:rsid w:val="00CB360B"/>
    <w:rsid w:val="00CB4A4B"/>
    <w:rsid w:val="00CB5543"/>
    <w:rsid w:val="00CB5C3A"/>
    <w:rsid w:val="00CB625A"/>
    <w:rsid w:val="00CB70D0"/>
    <w:rsid w:val="00CB74F0"/>
    <w:rsid w:val="00CB7711"/>
    <w:rsid w:val="00CC0041"/>
    <w:rsid w:val="00CC00CA"/>
    <w:rsid w:val="00CC0216"/>
    <w:rsid w:val="00CC069E"/>
    <w:rsid w:val="00CC0B44"/>
    <w:rsid w:val="00CC1E09"/>
    <w:rsid w:val="00CC1F02"/>
    <w:rsid w:val="00CC206D"/>
    <w:rsid w:val="00CC2266"/>
    <w:rsid w:val="00CC24DE"/>
    <w:rsid w:val="00CC2AB4"/>
    <w:rsid w:val="00CC37B2"/>
    <w:rsid w:val="00CC3D3A"/>
    <w:rsid w:val="00CC3F4E"/>
    <w:rsid w:val="00CC4385"/>
    <w:rsid w:val="00CC44F0"/>
    <w:rsid w:val="00CC51C3"/>
    <w:rsid w:val="00CC5906"/>
    <w:rsid w:val="00CC6AFC"/>
    <w:rsid w:val="00CC6BEB"/>
    <w:rsid w:val="00CC7997"/>
    <w:rsid w:val="00CD0058"/>
    <w:rsid w:val="00CD017A"/>
    <w:rsid w:val="00CD025A"/>
    <w:rsid w:val="00CD04B7"/>
    <w:rsid w:val="00CD0ADB"/>
    <w:rsid w:val="00CD19DB"/>
    <w:rsid w:val="00CD1D78"/>
    <w:rsid w:val="00CD2E17"/>
    <w:rsid w:val="00CD3AA9"/>
    <w:rsid w:val="00CD3F1E"/>
    <w:rsid w:val="00CD4951"/>
    <w:rsid w:val="00CD5870"/>
    <w:rsid w:val="00CD5CC6"/>
    <w:rsid w:val="00CD5D1F"/>
    <w:rsid w:val="00CD5E24"/>
    <w:rsid w:val="00CD5F4D"/>
    <w:rsid w:val="00CD5F4E"/>
    <w:rsid w:val="00CD682A"/>
    <w:rsid w:val="00CD7198"/>
    <w:rsid w:val="00CD757D"/>
    <w:rsid w:val="00CD75A0"/>
    <w:rsid w:val="00CD7FF2"/>
    <w:rsid w:val="00CE0063"/>
    <w:rsid w:val="00CE0A63"/>
    <w:rsid w:val="00CE0FC2"/>
    <w:rsid w:val="00CE1353"/>
    <w:rsid w:val="00CE194E"/>
    <w:rsid w:val="00CE1CA1"/>
    <w:rsid w:val="00CE22A7"/>
    <w:rsid w:val="00CE284F"/>
    <w:rsid w:val="00CE2B7F"/>
    <w:rsid w:val="00CE2BAE"/>
    <w:rsid w:val="00CE2E31"/>
    <w:rsid w:val="00CE3C4B"/>
    <w:rsid w:val="00CE4AD8"/>
    <w:rsid w:val="00CE518E"/>
    <w:rsid w:val="00CE574D"/>
    <w:rsid w:val="00CE6589"/>
    <w:rsid w:val="00CE6B27"/>
    <w:rsid w:val="00CE707B"/>
    <w:rsid w:val="00CE7307"/>
    <w:rsid w:val="00CE7D85"/>
    <w:rsid w:val="00CE7FA0"/>
    <w:rsid w:val="00CF0282"/>
    <w:rsid w:val="00CF0658"/>
    <w:rsid w:val="00CF2141"/>
    <w:rsid w:val="00CF2B98"/>
    <w:rsid w:val="00CF31EA"/>
    <w:rsid w:val="00CF33AB"/>
    <w:rsid w:val="00CF3875"/>
    <w:rsid w:val="00CF3A73"/>
    <w:rsid w:val="00CF4B43"/>
    <w:rsid w:val="00CF517E"/>
    <w:rsid w:val="00CF5D01"/>
    <w:rsid w:val="00CF6358"/>
    <w:rsid w:val="00CF7964"/>
    <w:rsid w:val="00CF7B49"/>
    <w:rsid w:val="00D002F0"/>
    <w:rsid w:val="00D01127"/>
    <w:rsid w:val="00D01320"/>
    <w:rsid w:val="00D015EB"/>
    <w:rsid w:val="00D016A5"/>
    <w:rsid w:val="00D01A53"/>
    <w:rsid w:val="00D01B00"/>
    <w:rsid w:val="00D01EFE"/>
    <w:rsid w:val="00D021CC"/>
    <w:rsid w:val="00D02548"/>
    <w:rsid w:val="00D0259A"/>
    <w:rsid w:val="00D03601"/>
    <w:rsid w:val="00D036BC"/>
    <w:rsid w:val="00D03967"/>
    <w:rsid w:val="00D041F1"/>
    <w:rsid w:val="00D0443C"/>
    <w:rsid w:val="00D04D3A"/>
    <w:rsid w:val="00D0502B"/>
    <w:rsid w:val="00D05121"/>
    <w:rsid w:val="00D05E10"/>
    <w:rsid w:val="00D0603F"/>
    <w:rsid w:val="00D061D4"/>
    <w:rsid w:val="00D067C7"/>
    <w:rsid w:val="00D07863"/>
    <w:rsid w:val="00D07F4D"/>
    <w:rsid w:val="00D10C0A"/>
    <w:rsid w:val="00D114BD"/>
    <w:rsid w:val="00D11711"/>
    <w:rsid w:val="00D12178"/>
    <w:rsid w:val="00D123CE"/>
    <w:rsid w:val="00D12706"/>
    <w:rsid w:val="00D12DB4"/>
    <w:rsid w:val="00D12E3E"/>
    <w:rsid w:val="00D1304E"/>
    <w:rsid w:val="00D14995"/>
    <w:rsid w:val="00D15AB3"/>
    <w:rsid w:val="00D15B57"/>
    <w:rsid w:val="00D1642F"/>
    <w:rsid w:val="00D1647C"/>
    <w:rsid w:val="00D169FD"/>
    <w:rsid w:val="00D17A57"/>
    <w:rsid w:val="00D17F70"/>
    <w:rsid w:val="00D203E3"/>
    <w:rsid w:val="00D2069C"/>
    <w:rsid w:val="00D2086B"/>
    <w:rsid w:val="00D20899"/>
    <w:rsid w:val="00D20F81"/>
    <w:rsid w:val="00D221DC"/>
    <w:rsid w:val="00D223D6"/>
    <w:rsid w:val="00D22FE2"/>
    <w:rsid w:val="00D239E4"/>
    <w:rsid w:val="00D23C95"/>
    <w:rsid w:val="00D23E60"/>
    <w:rsid w:val="00D24451"/>
    <w:rsid w:val="00D24C41"/>
    <w:rsid w:val="00D24D1A"/>
    <w:rsid w:val="00D27162"/>
    <w:rsid w:val="00D271C9"/>
    <w:rsid w:val="00D273EA"/>
    <w:rsid w:val="00D27D39"/>
    <w:rsid w:val="00D27D42"/>
    <w:rsid w:val="00D303B6"/>
    <w:rsid w:val="00D3237E"/>
    <w:rsid w:val="00D32CB8"/>
    <w:rsid w:val="00D3353F"/>
    <w:rsid w:val="00D33E1D"/>
    <w:rsid w:val="00D34329"/>
    <w:rsid w:val="00D34C37"/>
    <w:rsid w:val="00D34CDD"/>
    <w:rsid w:val="00D35D36"/>
    <w:rsid w:val="00D36AB2"/>
    <w:rsid w:val="00D36BB6"/>
    <w:rsid w:val="00D370B4"/>
    <w:rsid w:val="00D372EA"/>
    <w:rsid w:val="00D37777"/>
    <w:rsid w:val="00D37B90"/>
    <w:rsid w:val="00D40080"/>
    <w:rsid w:val="00D40491"/>
    <w:rsid w:val="00D413B3"/>
    <w:rsid w:val="00D41585"/>
    <w:rsid w:val="00D41923"/>
    <w:rsid w:val="00D41AB9"/>
    <w:rsid w:val="00D41DC6"/>
    <w:rsid w:val="00D41F11"/>
    <w:rsid w:val="00D42DBE"/>
    <w:rsid w:val="00D438C1"/>
    <w:rsid w:val="00D43E3E"/>
    <w:rsid w:val="00D4400B"/>
    <w:rsid w:val="00D4415E"/>
    <w:rsid w:val="00D44F16"/>
    <w:rsid w:val="00D44F56"/>
    <w:rsid w:val="00D44FE2"/>
    <w:rsid w:val="00D45A39"/>
    <w:rsid w:val="00D45AFF"/>
    <w:rsid w:val="00D46037"/>
    <w:rsid w:val="00D4639E"/>
    <w:rsid w:val="00D4641A"/>
    <w:rsid w:val="00D46865"/>
    <w:rsid w:val="00D46BE5"/>
    <w:rsid w:val="00D471E8"/>
    <w:rsid w:val="00D478DD"/>
    <w:rsid w:val="00D47CF6"/>
    <w:rsid w:val="00D50273"/>
    <w:rsid w:val="00D507DE"/>
    <w:rsid w:val="00D516EC"/>
    <w:rsid w:val="00D51700"/>
    <w:rsid w:val="00D52107"/>
    <w:rsid w:val="00D527B4"/>
    <w:rsid w:val="00D52AC4"/>
    <w:rsid w:val="00D547C1"/>
    <w:rsid w:val="00D5494E"/>
    <w:rsid w:val="00D551C3"/>
    <w:rsid w:val="00D55EAA"/>
    <w:rsid w:val="00D568B8"/>
    <w:rsid w:val="00D5776F"/>
    <w:rsid w:val="00D57E83"/>
    <w:rsid w:val="00D6062E"/>
    <w:rsid w:val="00D60D7B"/>
    <w:rsid w:val="00D61061"/>
    <w:rsid w:val="00D61188"/>
    <w:rsid w:val="00D61293"/>
    <w:rsid w:val="00D6133B"/>
    <w:rsid w:val="00D623F0"/>
    <w:rsid w:val="00D625DC"/>
    <w:rsid w:val="00D63052"/>
    <w:rsid w:val="00D6322E"/>
    <w:rsid w:val="00D6323D"/>
    <w:rsid w:val="00D6346D"/>
    <w:rsid w:val="00D636D3"/>
    <w:rsid w:val="00D64600"/>
    <w:rsid w:val="00D64ACA"/>
    <w:rsid w:val="00D64E98"/>
    <w:rsid w:val="00D6503B"/>
    <w:rsid w:val="00D6611D"/>
    <w:rsid w:val="00D66164"/>
    <w:rsid w:val="00D663FD"/>
    <w:rsid w:val="00D6719A"/>
    <w:rsid w:val="00D67387"/>
    <w:rsid w:val="00D70538"/>
    <w:rsid w:val="00D70E3C"/>
    <w:rsid w:val="00D70F3E"/>
    <w:rsid w:val="00D71675"/>
    <w:rsid w:val="00D716FA"/>
    <w:rsid w:val="00D71C63"/>
    <w:rsid w:val="00D71CA7"/>
    <w:rsid w:val="00D72C21"/>
    <w:rsid w:val="00D72F76"/>
    <w:rsid w:val="00D72FD3"/>
    <w:rsid w:val="00D73BED"/>
    <w:rsid w:val="00D747AB"/>
    <w:rsid w:val="00D74FAD"/>
    <w:rsid w:val="00D7514C"/>
    <w:rsid w:val="00D7514D"/>
    <w:rsid w:val="00D766FC"/>
    <w:rsid w:val="00D76DCC"/>
    <w:rsid w:val="00D770A9"/>
    <w:rsid w:val="00D77131"/>
    <w:rsid w:val="00D779CC"/>
    <w:rsid w:val="00D77DD7"/>
    <w:rsid w:val="00D80743"/>
    <w:rsid w:val="00D80E90"/>
    <w:rsid w:val="00D812B2"/>
    <w:rsid w:val="00D815AC"/>
    <w:rsid w:val="00D81671"/>
    <w:rsid w:val="00D81887"/>
    <w:rsid w:val="00D81BE5"/>
    <w:rsid w:val="00D825DF"/>
    <w:rsid w:val="00D82F86"/>
    <w:rsid w:val="00D832F2"/>
    <w:rsid w:val="00D85A91"/>
    <w:rsid w:val="00D860F2"/>
    <w:rsid w:val="00D861E5"/>
    <w:rsid w:val="00D866F5"/>
    <w:rsid w:val="00D875A9"/>
    <w:rsid w:val="00D87674"/>
    <w:rsid w:val="00D87B70"/>
    <w:rsid w:val="00D9023A"/>
    <w:rsid w:val="00D9070E"/>
    <w:rsid w:val="00D90980"/>
    <w:rsid w:val="00D90982"/>
    <w:rsid w:val="00D90CE7"/>
    <w:rsid w:val="00D916B0"/>
    <w:rsid w:val="00D91D94"/>
    <w:rsid w:val="00D92029"/>
    <w:rsid w:val="00D92494"/>
    <w:rsid w:val="00D9288E"/>
    <w:rsid w:val="00D929F6"/>
    <w:rsid w:val="00D92A5C"/>
    <w:rsid w:val="00D92B49"/>
    <w:rsid w:val="00D92FF3"/>
    <w:rsid w:val="00D930D4"/>
    <w:rsid w:val="00D935E7"/>
    <w:rsid w:val="00D93634"/>
    <w:rsid w:val="00D9393A"/>
    <w:rsid w:val="00D950E4"/>
    <w:rsid w:val="00D955C8"/>
    <w:rsid w:val="00D95D8A"/>
    <w:rsid w:val="00D960F3"/>
    <w:rsid w:val="00D96BDC"/>
    <w:rsid w:val="00D96C20"/>
    <w:rsid w:val="00D970EC"/>
    <w:rsid w:val="00D972F1"/>
    <w:rsid w:val="00D97E4E"/>
    <w:rsid w:val="00D97F4D"/>
    <w:rsid w:val="00DA0577"/>
    <w:rsid w:val="00DA11EC"/>
    <w:rsid w:val="00DA1F8D"/>
    <w:rsid w:val="00DA1FC8"/>
    <w:rsid w:val="00DA20C9"/>
    <w:rsid w:val="00DA2457"/>
    <w:rsid w:val="00DA29D6"/>
    <w:rsid w:val="00DA2D3F"/>
    <w:rsid w:val="00DA426C"/>
    <w:rsid w:val="00DA520A"/>
    <w:rsid w:val="00DA545E"/>
    <w:rsid w:val="00DA5FC6"/>
    <w:rsid w:val="00DA6257"/>
    <w:rsid w:val="00DA6942"/>
    <w:rsid w:val="00DA6AD1"/>
    <w:rsid w:val="00DA6B6D"/>
    <w:rsid w:val="00DA729D"/>
    <w:rsid w:val="00DA79E4"/>
    <w:rsid w:val="00DB0117"/>
    <w:rsid w:val="00DB06A9"/>
    <w:rsid w:val="00DB09E1"/>
    <w:rsid w:val="00DB1422"/>
    <w:rsid w:val="00DB151C"/>
    <w:rsid w:val="00DB1AD8"/>
    <w:rsid w:val="00DB1CEB"/>
    <w:rsid w:val="00DB1D27"/>
    <w:rsid w:val="00DB1E6F"/>
    <w:rsid w:val="00DB1FAC"/>
    <w:rsid w:val="00DB2342"/>
    <w:rsid w:val="00DB347B"/>
    <w:rsid w:val="00DB370F"/>
    <w:rsid w:val="00DB3854"/>
    <w:rsid w:val="00DB3EF6"/>
    <w:rsid w:val="00DB408A"/>
    <w:rsid w:val="00DB4518"/>
    <w:rsid w:val="00DB4FF9"/>
    <w:rsid w:val="00DB51E7"/>
    <w:rsid w:val="00DB68BA"/>
    <w:rsid w:val="00DB6B86"/>
    <w:rsid w:val="00DB7552"/>
    <w:rsid w:val="00DC044D"/>
    <w:rsid w:val="00DC094A"/>
    <w:rsid w:val="00DC0DD6"/>
    <w:rsid w:val="00DC2221"/>
    <w:rsid w:val="00DC2620"/>
    <w:rsid w:val="00DC26F4"/>
    <w:rsid w:val="00DC29C0"/>
    <w:rsid w:val="00DC2D36"/>
    <w:rsid w:val="00DC48AD"/>
    <w:rsid w:val="00DC5B38"/>
    <w:rsid w:val="00DC5BB8"/>
    <w:rsid w:val="00DC68E6"/>
    <w:rsid w:val="00DD0A58"/>
    <w:rsid w:val="00DD0B3B"/>
    <w:rsid w:val="00DD0CAB"/>
    <w:rsid w:val="00DD15A0"/>
    <w:rsid w:val="00DD23F7"/>
    <w:rsid w:val="00DD24BA"/>
    <w:rsid w:val="00DD269A"/>
    <w:rsid w:val="00DD3A3C"/>
    <w:rsid w:val="00DD3DFA"/>
    <w:rsid w:val="00DD450D"/>
    <w:rsid w:val="00DD464E"/>
    <w:rsid w:val="00DD4941"/>
    <w:rsid w:val="00DD4CA0"/>
    <w:rsid w:val="00DD4D55"/>
    <w:rsid w:val="00DD5A31"/>
    <w:rsid w:val="00DD5A83"/>
    <w:rsid w:val="00DD6A41"/>
    <w:rsid w:val="00DD6BDF"/>
    <w:rsid w:val="00DD750C"/>
    <w:rsid w:val="00DE005B"/>
    <w:rsid w:val="00DE00ED"/>
    <w:rsid w:val="00DE03BC"/>
    <w:rsid w:val="00DE0B76"/>
    <w:rsid w:val="00DE0FD6"/>
    <w:rsid w:val="00DE1060"/>
    <w:rsid w:val="00DE1769"/>
    <w:rsid w:val="00DE1C76"/>
    <w:rsid w:val="00DE22AD"/>
    <w:rsid w:val="00DE28C1"/>
    <w:rsid w:val="00DE2EDF"/>
    <w:rsid w:val="00DE3B8E"/>
    <w:rsid w:val="00DE41A6"/>
    <w:rsid w:val="00DE43A0"/>
    <w:rsid w:val="00DE5C3E"/>
    <w:rsid w:val="00DE5D72"/>
    <w:rsid w:val="00DE5E11"/>
    <w:rsid w:val="00DE60ED"/>
    <w:rsid w:val="00DE6A87"/>
    <w:rsid w:val="00DE6D81"/>
    <w:rsid w:val="00DE6F22"/>
    <w:rsid w:val="00DE718A"/>
    <w:rsid w:val="00DE7B40"/>
    <w:rsid w:val="00DF14AE"/>
    <w:rsid w:val="00DF1724"/>
    <w:rsid w:val="00DF2AB8"/>
    <w:rsid w:val="00DF3B79"/>
    <w:rsid w:val="00DF3EC0"/>
    <w:rsid w:val="00DF51FA"/>
    <w:rsid w:val="00DF52F7"/>
    <w:rsid w:val="00DF5CD6"/>
    <w:rsid w:val="00DF5F52"/>
    <w:rsid w:val="00DF5F83"/>
    <w:rsid w:val="00DF63A4"/>
    <w:rsid w:val="00DF68FA"/>
    <w:rsid w:val="00DF7623"/>
    <w:rsid w:val="00DF78C6"/>
    <w:rsid w:val="00DF7B1D"/>
    <w:rsid w:val="00E0008B"/>
    <w:rsid w:val="00E00698"/>
    <w:rsid w:val="00E0072A"/>
    <w:rsid w:val="00E00E42"/>
    <w:rsid w:val="00E019B4"/>
    <w:rsid w:val="00E02172"/>
    <w:rsid w:val="00E021F6"/>
    <w:rsid w:val="00E0247E"/>
    <w:rsid w:val="00E02C0F"/>
    <w:rsid w:val="00E02FE0"/>
    <w:rsid w:val="00E043A9"/>
    <w:rsid w:val="00E0463E"/>
    <w:rsid w:val="00E04D8D"/>
    <w:rsid w:val="00E04EE7"/>
    <w:rsid w:val="00E04F60"/>
    <w:rsid w:val="00E06852"/>
    <w:rsid w:val="00E069F4"/>
    <w:rsid w:val="00E0792A"/>
    <w:rsid w:val="00E07AF1"/>
    <w:rsid w:val="00E07CE8"/>
    <w:rsid w:val="00E100B0"/>
    <w:rsid w:val="00E10431"/>
    <w:rsid w:val="00E10B6B"/>
    <w:rsid w:val="00E11F02"/>
    <w:rsid w:val="00E120B6"/>
    <w:rsid w:val="00E12258"/>
    <w:rsid w:val="00E12659"/>
    <w:rsid w:val="00E12A15"/>
    <w:rsid w:val="00E14211"/>
    <w:rsid w:val="00E14C2C"/>
    <w:rsid w:val="00E14D76"/>
    <w:rsid w:val="00E15857"/>
    <w:rsid w:val="00E16039"/>
    <w:rsid w:val="00E160DD"/>
    <w:rsid w:val="00E16306"/>
    <w:rsid w:val="00E164A4"/>
    <w:rsid w:val="00E169C9"/>
    <w:rsid w:val="00E16C29"/>
    <w:rsid w:val="00E16E36"/>
    <w:rsid w:val="00E16FDB"/>
    <w:rsid w:val="00E21846"/>
    <w:rsid w:val="00E22429"/>
    <w:rsid w:val="00E230D7"/>
    <w:rsid w:val="00E23799"/>
    <w:rsid w:val="00E24B2E"/>
    <w:rsid w:val="00E25233"/>
    <w:rsid w:val="00E25445"/>
    <w:rsid w:val="00E25DC3"/>
    <w:rsid w:val="00E26BB7"/>
    <w:rsid w:val="00E26E80"/>
    <w:rsid w:val="00E273C2"/>
    <w:rsid w:val="00E27428"/>
    <w:rsid w:val="00E276D5"/>
    <w:rsid w:val="00E2787E"/>
    <w:rsid w:val="00E30E8C"/>
    <w:rsid w:val="00E30F09"/>
    <w:rsid w:val="00E30F25"/>
    <w:rsid w:val="00E3105D"/>
    <w:rsid w:val="00E31336"/>
    <w:rsid w:val="00E316E1"/>
    <w:rsid w:val="00E3205A"/>
    <w:rsid w:val="00E325B1"/>
    <w:rsid w:val="00E32E04"/>
    <w:rsid w:val="00E330F8"/>
    <w:rsid w:val="00E3317F"/>
    <w:rsid w:val="00E3480D"/>
    <w:rsid w:val="00E348C4"/>
    <w:rsid w:val="00E34B80"/>
    <w:rsid w:val="00E352CA"/>
    <w:rsid w:val="00E3607F"/>
    <w:rsid w:val="00E3641C"/>
    <w:rsid w:val="00E36F18"/>
    <w:rsid w:val="00E3758A"/>
    <w:rsid w:val="00E37615"/>
    <w:rsid w:val="00E406D1"/>
    <w:rsid w:val="00E40C0C"/>
    <w:rsid w:val="00E40CFB"/>
    <w:rsid w:val="00E41A7F"/>
    <w:rsid w:val="00E41B5E"/>
    <w:rsid w:val="00E41E0D"/>
    <w:rsid w:val="00E41F1B"/>
    <w:rsid w:val="00E42046"/>
    <w:rsid w:val="00E42730"/>
    <w:rsid w:val="00E42D55"/>
    <w:rsid w:val="00E42F33"/>
    <w:rsid w:val="00E43DF2"/>
    <w:rsid w:val="00E43FD9"/>
    <w:rsid w:val="00E443C4"/>
    <w:rsid w:val="00E44505"/>
    <w:rsid w:val="00E451AD"/>
    <w:rsid w:val="00E454D1"/>
    <w:rsid w:val="00E460E9"/>
    <w:rsid w:val="00E46983"/>
    <w:rsid w:val="00E46A2F"/>
    <w:rsid w:val="00E46AE4"/>
    <w:rsid w:val="00E46BFB"/>
    <w:rsid w:val="00E47A91"/>
    <w:rsid w:val="00E47B00"/>
    <w:rsid w:val="00E500EB"/>
    <w:rsid w:val="00E50D71"/>
    <w:rsid w:val="00E510F5"/>
    <w:rsid w:val="00E51883"/>
    <w:rsid w:val="00E51D20"/>
    <w:rsid w:val="00E51DC1"/>
    <w:rsid w:val="00E52566"/>
    <w:rsid w:val="00E52AE5"/>
    <w:rsid w:val="00E543D3"/>
    <w:rsid w:val="00E5447D"/>
    <w:rsid w:val="00E54527"/>
    <w:rsid w:val="00E54C28"/>
    <w:rsid w:val="00E55E81"/>
    <w:rsid w:val="00E56430"/>
    <w:rsid w:val="00E564DE"/>
    <w:rsid w:val="00E568F4"/>
    <w:rsid w:val="00E57170"/>
    <w:rsid w:val="00E57E56"/>
    <w:rsid w:val="00E600DD"/>
    <w:rsid w:val="00E601BA"/>
    <w:rsid w:val="00E60354"/>
    <w:rsid w:val="00E60AD6"/>
    <w:rsid w:val="00E60E95"/>
    <w:rsid w:val="00E6158C"/>
    <w:rsid w:val="00E61680"/>
    <w:rsid w:val="00E62213"/>
    <w:rsid w:val="00E62ADC"/>
    <w:rsid w:val="00E62F05"/>
    <w:rsid w:val="00E62FF0"/>
    <w:rsid w:val="00E630A7"/>
    <w:rsid w:val="00E635F9"/>
    <w:rsid w:val="00E63A9F"/>
    <w:rsid w:val="00E64305"/>
    <w:rsid w:val="00E644A4"/>
    <w:rsid w:val="00E646D8"/>
    <w:rsid w:val="00E64B15"/>
    <w:rsid w:val="00E651B8"/>
    <w:rsid w:val="00E65E98"/>
    <w:rsid w:val="00E66227"/>
    <w:rsid w:val="00E6648D"/>
    <w:rsid w:val="00E669C0"/>
    <w:rsid w:val="00E66E17"/>
    <w:rsid w:val="00E66FD6"/>
    <w:rsid w:val="00E67D72"/>
    <w:rsid w:val="00E70166"/>
    <w:rsid w:val="00E70706"/>
    <w:rsid w:val="00E71D8B"/>
    <w:rsid w:val="00E72147"/>
    <w:rsid w:val="00E729CF"/>
    <w:rsid w:val="00E7316A"/>
    <w:rsid w:val="00E76185"/>
    <w:rsid w:val="00E768DB"/>
    <w:rsid w:val="00E7781D"/>
    <w:rsid w:val="00E77F89"/>
    <w:rsid w:val="00E80181"/>
    <w:rsid w:val="00E802D7"/>
    <w:rsid w:val="00E80BC6"/>
    <w:rsid w:val="00E81116"/>
    <w:rsid w:val="00E8130D"/>
    <w:rsid w:val="00E815C1"/>
    <w:rsid w:val="00E827E5"/>
    <w:rsid w:val="00E82FED"/>
    <w:rsid w:val="00E830CD"/>
    <w:rsid w:val="00E835B6"/>
    <w:rsid w:val="00E84178"/>
    <w:rsid w:val="00E851E5"/>
    <w:rsid w:val="00E8573A"/>
    <w:rsid w:val="00E85AB0"/>
    <w:rsid w:val="00E85C4C"/>
    <w:rsid w:val="00E85F7A"/>
    <w:rsid w:val="00E867DC"/>
    <w:rsid w:val="00E868BA"/>
    <w:rsid w:val="00E86ADC"/>
    <w:rsid w:val="00E86ADD"/>
    <w:rsid w:val="00E86B42"/>
    <w:rsid w:val="00E8702D"/>
    <w:rsid w:val="00E87249"/>
    <w:rsid w:val="00E87346"/>
    <w:rsid w:val="00E87530"/>
    <w:rsid w:val="00E9012A"/>
    <w:rsid w:val="00E90402"/>
    <w:rsid w:val="00E904D7"/>
    <w:rsid w:val="00E9076B"/>
    <w:rsid w:val="00E90FD6"/>
    <w:rsid w:val="00E91495"/>
    <w:rsid w:val="00E916AC"/>
    <w:rsid w:val="00E924A5"/>
    <w:rsid w:val="00E927FF"/>
    <w:rsid w:val="00E92EA9"/>
    <w:rsid w:val="00E92EFD"/>
    <w:rsid w:val="00E93BEA"/>
    <w:rsid w:val="00E93DA9"/>
    <w:rsid w:val="00E943B5"/>
    <w:rsid w:val="00E943E4"/>
    <w:rsid w:val="00E95222"/>
    <w:rsid w:val="00E9527E"/>
    <w:rsid w:val="00E956A6"/>
    <w:rsid w:val="00E959B1"/>
    <w:rsid w:val="00E95AD4"/>
    <w:rsid w:val="00E95CE5"/>
    <w:rsid w:val="00E95EAA"/>
    <w:rsid w:val="00E960A1"/>
    <w:rsid w:val="00EA065E"/>
    <w:rsid w:val="00EA0D0A"/>
    <w:rsid w:val="00EA124D"/>
    <w:rsid w:val="00EA128B"/>
    <w:rsid w:val="00EA13CC"/>
    <w:rsid w:val="00EA14D7"/>
    <w:rsid w:val="00EA1B0C"/>
    <w:rsid w:val="00EA1B88"/>
    <w:rsid w:val="00EA1E02"/>
    <w:rsid w:val="00EA223E"/>
    <w:rsid w:val="00EA27E5"/>
    <w:rsid w:val="00EA3960"/>
    <w:rsid w:val="00EA3987"/>
    <w:rsid w:val="00EA3BEC"/>
    <w:rsid w:val="00EA489C"/>
    <w:rsid w:val="00EA5A41"/>
    <w:rsid w:val="00EA5B6E"/>
    <w:rsid w:val="00EA5B88"/>
    <w:rsid w:val="00EA78B8"/>
    <w:rsid w:val="00EB0423"/>
    <w:rsid w:val="00EB051B"/>
    <w:rsid w:val="00EB25F7"/>
    <w:rsid w:val="00EB2757"/>
    <w:rsid w:val="00EB3302"/>
    <w:rsid w:val="00EB36A6"/>
    <w:rsid w:val="00EB3BBC"/>
    <w:rsid w:val="00EB40F5"/>
    <w:rsid w:val="00EB4C57"/>
    <w:rsid w:val="00EB60B7"/>
    <w:rsid w:val="00EB613B"/>
    <w:rsid w:val="00EB6682"/>
    <w:rsid w:val="00EC006C"/>
    <w:rsid w:val="00EC01C8"/>
    <w:rsid w:val="00EC09E3"/>
    <w:rsid w:val="00EC0DAD"/>
    <w:rsid w:val="00EC0F32"/>
    <w:rsid w:val="00EC1A53"/>
    <w:rsid w:val="00EC1E62"/>
    <w:rsid w:val="00EC2274"/>
    <w:rsid w:val="00EC37FF"/>
    <w:rsid w:val="00EC4378"/>
    <w:rsid w:val="00EC5A7A"/>
    <w:rsid w:val="00EC5DCE"/>
    <w:rsid w:val="00EC688D"/>
    <w:rsid w:val="00EC6DC4"/>
    <w:rsid w:val="00EC7055"/>
    <w:rsid w:val="00EC752F"/>
    <w:rsid w:val="00ED061D"/>
    <w:rsid w:val="00ED08A4"/>
    <w:rsid w:val="00ED0D0F"/>
    <w:rsid w:val="00ED0F5E"/>
    <w:rsid w:val="00ED163E"/>
    <w:rsid w:val="00ED17C4"/>
    <w:rsid w:val="00ED1C8C"/>
    <w:rsid w:val="00ED1D9E"/>
    <w:rsid w:val="00ED1F5B"/>
    <w:rsid w:val="00ED2770"/>
    <w:rsid w:val="00ED2FC3"/>
    <w:rsid w:val="00ED32B2"/>
    <w:rsid w:val="00ED3553"/>
    <w:rsid w:val="00ED3659"/>
    <w:rsid w:val="00ED3672"/>
    <w:rsid w:val="00ED3E73"/>
    <w:rsid w:val="00ED4537"/>
    <w:rsid w:val="00ED489D"/>
    <w:rsid w:val="00ED4C25"/>
    <w:rsid w:val="00ED4D36"/>
    <w:rsid w:val="00ED6898"/>
    <w:rsid w:val="00ED79A7"/>
    <w:rsid w:val="00ED7C00"/>
    <w:rsid w:val="00EE01FF"/>
    <w:rsid w:val="00EE0458"/>
    <w:rsid w:val="00EE05BE"/>
    <w:rsid w:val="00EE1A6F"/>
    <w:rsid w:val="00EE1BAF"/>
    <w:rsid w:val="00EE25DC"/>
    <w:rsid w:val="00EE3CDF"/>
    <w:rsid w:val="00EE430E"/>
    <w:rsid w:val="00EE47E0"/>
    <w:rsid w:val="00EE4B7F"/>
    <w:rsid w:val="00EE4C38"/>
    <w:rsid w:val="00EE4E15"/>
    <w:rsid w:val="00EE5205"/>
    <w:rsid w:val="00EE53AB"/>
    <w:rsid w:val="00EE66F2"/>
    <w:rsid w:val="00EE6D78"/>
    <w:rsid w:val="00EE75D2"/>
    <w:rsid w:val="00EF05C2"/>
    <w:rsid w:val="00EF07D0"/>
    <w:rsid w:val="00EF0AC7"/>
    <w:rsid w:val="00EF0E49"/>
    <w:rsid w:val="00EF2880"/>
    <w:rsid w:val="00EF2EF7"/>
    <w:rsid w:val="00EF39F8"/>
    <w:rsid w:val="00EF3CE5"/>
    <w:rsid w:val="00EF41D3"/>
    <w:rsid w:val="00EF4663"/>
    <w:rsid w:val="00EF4A13"/>
    <w:rsid w:val="00EF4C25"/>
    <w:rsid w:val="00EF4C8B"/>
    <w:rsid w:val="00EF4C90"/>
    <w:rsid w:val="00EF4F6E"/>
    <w:rsid w:val="00EF5870"/>
    <w:rsid w:val="00EF593F"/>
    <w:rsid w:val="00EF5B23"/>
    <w:rsid w:val="00EF5E34"/>
    <w:rsid w:val="00EF61F0"/>
    <w:rsid w:val="00EF641F"/>
    <w:rsid w:val="00EF670E"/>
    <w:rsid w:val="00EF698C"/>
    <w:rsid w:val="00F002CB"/>
    <w:rsid w:val="00F00473"/>
    <w:rsid w:val="00F0094C"/>
    <w:rsid w:val="00F00B9F"/>
    <w:rsid w:val="00F00E28"/>
    <w:rsid w:val="00F01941"/>
    <w:rsid w:val="00F01BF5"/>
    <w:rsid w:val="00F01D3B"/>
    <w:rsid w:val="00F02CD1"/>
    <w:rsid w:val="00F02E0B"/>
    <w:rsid w:val="00F030BC"/>
    <w:rsid w:val="00F03E13"/>
    <w:rsid w:val="00F04173"/>
    <w:rsid w:val="00F065B3"/>
    <w:rsid w:val="00F0727E"/>
    <w:rsid w:val="00F078CC"/>
    <w:rsid w:val="00F07945"/>
    <w:rsid w:val="00F07F3B"/>
    <w:rsid w:val="00F106FA"/>
    <w:rsid w:val="00F115D3"/>
    <w:rsid w:val="00F11AA3"/>
    <w:rsid w:val="00F12B06"/>
    <w:rsid w:val="00F12BF8"/>
    <w:rsid w:val="00F132D4"/>
    <w:rsid w:val="00F132EA"/>
    <w:rsid w:val="00F1340A"/>
    <w:rsid w:val="00F134AF"/>
    <w:rsid w:val="00F13600"/>
    <w:rsid w:val="00F13CBB"/>
    <w:rsid w:val="00F13D7F"/>
    <w:rsid w:val="00F14FBE"/>
    <w:rsid w:val="00F154FD"/>
    <w:rsid w:val="00F1558E"/>
    <w:rsid w:val="00F16F01"/>
    <w:rsid w:val="00F176FF"/>
    <w:rsid w:val="00F2013A"/>
    <w:rsid w:val="00F208E2"/>
    <w:rsid w:val="00F20B59"/>
    <w:rsid w:val="00F20CF0"/>
    <w:rsid w:val="00F21394"/>
    <w:rsid w:val="00F21589"/>
    <w:rsid w:val="00F21A49"/>
    <w:rsid w:val="00F22157"/>
    <w:rsid w:val="00F222AA"/>
    <w:rsid w:val="00F22EEF"/>
    <w:rsid w:val="00F22FCB"/>
    <w:rsid w:val="00F231A7"/>
    <w:rsid w:val="00F231FB"/>
    <w:rsid w:val="00F233D4"/>
    <w:rsid w:val="00F23772"/>
    <w:rsid w:val="00F24053"/>
    <w:rsid w:val="00F24B04"/>
    <w:rsid w:val="00F2547B"/>
    <w:rsid w:val="00F25571"/>
    <w:rsid w:val="00F25A2E"/>
    <w:rsid w:val="00F2680D"/>
    <w:rsid w:val="00F271FB"/>
    <w:rsid w:val="00F27D88"/>
    <w:rsid w:val="00F3087C"/>
    <w:rsid w:val="00F312BC"/>
    <w:rsid w:val="00F33869"/>
    <w:rsid w:val="00F3442A"/>
    <w:rsid w:val="00F3446B"/>
    <w:rsid w:val="00F34636"/>
    <w:rsid w:val="00F34DBC"/>
    <w:rsid w:val="00F34F46"/>
    <w:rsid w:val="00F352A1"/>
    <w:rsid w:val="00F361F7"/>
    <w:rsid w:val="00F37CFB"/>
    <w:rsid w:val="00F4052C"/>
    <w:rsid w:val="00F40D0B"/>
    <w:rsid w:val="00F41B02"/>
    <w:rsid w:val="00F41E9F"/>
    <w:rsid w:val="00F41F2E"/>
    <w:rsid w:val="00F4202F"/>
    <w:rsid w:val="00F426ED"/>
    <w:rsid w:val="00F429FE"/>
    <w:rsid w:val="00F42FBE"/>
    <w:rsid w:val="00F4336D"/>
    <w:rsid w:val="00F43EF3"/>
    <w:rsid w:val="00F446F9"/>
    <w:rsid w:val="00F44B61"/>
    <w:rsid w:val="00F44F23"/>
    <w:rsid w:val="00F45094"/>
    <w:rsid w:val="00F451C4"/>
    <w:rsid w:val="00F4552E"/>
    <w:rsid w:val="00F4583E"/>
    <w:rsid w:val="00F458F1"/>
    <w:rsid w:val="00F45D01"/>
    <w:rsid w:val="00F45D1B"/>
    <w:rsid w:val="00F4612B"/>
    <w:rsid w:val="00F46831"/>
    <w:rsid w:val="00F46D86"/>
    <w:rsid w:val="00F471C0"/>
    <w:rsid w:val="00F47A68"/>
    <w:rsid w:val="00F47D82"/>
    <w:rsid w:val="00F50381"/>
    <w:rsid w:val="00F50AB8"/>
    <w:rsid w:val="00F50ABB"/>
    <w:rsid w:val="00F51127"/>
    <w:rsid w:val="00F51613"/>
    <w:rsid w:val="00F51904"/>
    <w:rsid w:val="00F5221F"/>
    <w:rsid w:val="00F52400"/>
    <w:rsid w:val="00F52B68"/>
    <w:rsid w:val="00F53209"/>
    <w:rsid w:val="00F54003"/>
    <w:rsid w:val="00F54196"/>
    <w:rsid w:val="00F54285"/>
    <w:rsid w:val="00F5498B"/>
    <w:rsid w:val="00F55222"/>
    <w:rsid w:val="00F5540E"/>
    <w:rsid w:val="00F55DA5"/>
    <w:rsid w:val="00F55E6A"/>
    <w:rsid w:val="00F55FA0"/>
    <w:rsid w:val="00F561B7"/>
    <w:rsid w:val="00F56298"/>
    <w:rsid w:val="00F565C3"/>
    <w:rsid w:val="00F569C9"/>
    <w:rsid w:val="00F569FA"/>
    <w:rsid w:val="00F56D5F"/>
    <w:rsid w:val="00F57248"/>
    <w:rsid w:val="00F574CE"/>
    <w:rsid w:val="00F57582"/>
    <w:rsid w:val="00F5768E"/>
    <w:rsid w:val="00F57BD5"/>
    <w:rsid w:val="00F6028C"/>
    <w:rsid w:val="00F61046"/>
    <w:rsid w:val="00F61313"/>
    <w:rsid w:val="00F61585"/>
    <w:rsid w:val="00F61B3A"/>
    <w:rsid w:val="00F62EC1"/>
    <w:rsid w:val="00F63409"/>
    <w:rsid w:val="00F63412"/>
    <w:rsid w:val="00F63837"/>
    <w:rsid w:val="00F63ED5"/>
    <w:rsid w:val="00F640FA"/>
    <w:rsid w:val="00F659AA"/>
    <w:rsid w:val="00F66C13"/>
    <w:rsid w:val="00F66D74"/>
    <w:rsid w:val="00F67419"/>
    <w:rsid w:val="00F71126"/>
    <w:rsid w:val="00F719E5"/>
    <w:rsid w:val="00F71C83"/>
    <w:rsid w:val="00F7218D"/>
    <w:rsid w:val="00F7234F"/>
    <w:rsid w:val="00F727CF"/>
    <w:rsid w:val="00F72AFD"/>
    <w:rsid w:val="00F738B1"/>
    <w:rsid w:val="00F73AFE"/>
    <w:rsid w:val="00F73D7B"/>
    <w:rsid w:val="00F74CC4"/>
    <w:rsid w:val="00F75E24"/>
    <w:rsid w:val="00F76E7A"/>
    <w:rsid w:val="00F76F0A"/>
    <w:rsid w:val="00F770BC"/>
    <w:rsid w:val="00F77427"/>
    <w:rsid w:val="00F77D86"/>
    <w:rsid w:val="00F80143"/>
    <w:rsid w:val="00F8045C"/>
    <w:rsid w:val="00F8110D"/>
    <w:rsid w:val="00F81A61"/>
    <w:rsid w:val="00F81ABD"/>
    <w:rsid w:val="00F8295A"/>
    <w:rsid w:val="00F82CCE"/>
    <w:rsid w:val="00F83721"/>
    <w:rsid w:val="00F839E5"/>
    <w:rsid w:val="00F83C56"/>
    <w:rsid w:val="00F83D16"/>
    <w:rsid w:val="00F84275"/>
    <w:rsid w:val="00F84A68"/>
    <w:rsid w:val="00F84BD2"/>
    <w:rsid w:val="00F85135"/>
    <w:rsid w:val="00F85173"/>
    <w:rsid w:val="00F851D8"/>
    <w:rsid w:val="00F8547F"/>
    <w:rsid w:val="00F85B53"/>
    <w:rsid w:val="00F85C07"/>
    <w:rsid w:val="00F85C46"/>
    <w:rsid w:val="00F86572"/>
    <w:rsid w:val="00F866EB"/>
    <w:rsid w:val="00F86CFD"/>
    <w:rsid w:val="00F8739F"/>
    <w:rsid w:val="00F87D83"/>
    <w:rsid w:val="00F9037F"/>
    <w:rsid w:val="00F90698"/>
    <w:rsid w:val="00F91505"/>
    <w:rsid w:val="00F91742"/>
    <w:rsid w:val="00F91B10"/>
    <w:rsid w:val="00F91F18"/>
    <w:rsid w:val="00F922C8"/>
    <w:rsid w:val="00F923BA"/>
    <w:rsid w:val="00F925A8"/>
    <w:rsid w:val="00F92D22"/>
    <w:rsid w:val="00F92ED6"/>
    <w:rsid w:val="00F93166"/>
    <w:rsid w:val="00F934B0"/>
    <w:rsid w:val="00F937E3"/>
    <w:rsid w:val="00F93A39"/>
    <w:rsid w:val="00F93FED"/>
    <w:rsid w:val="00F9549D"/>
    <w:rsid w:val="00F958C3"/>
    <w:rsid w:val="00F95B57"/>
    <w:rsid w:val="00F96029"/>
    <w:rsid w:val="00F968DD"/>
    <w:rsid w:val="00F96DD5"/>
    <w:rsid w:val="00F97593"/>
    <w:rsid w:val="00F97687"/>
    <w:rsid w:val="00F97AE6"/>
    <w:rsid w:val="00F97AE7"/>
    <w:rsid w:val="00FA007D"/>
    <w:rsid w:val="00FA0110"/>
    <w:rsid w:val="00FA1591"/>
    <w:rsid w:val="00FA1599"/>
    <w:rsid w:val="00FA1F2C"/>
    <w:rsid w:val="00FA1F95"/>
    <w:rsid w:val="00FA23E5"/>
    <w:rsid w:val="00FA29B7"/>
    <w:rsid w:val="00FA2C6B"/>
    <w:rsid w:val="00FA2CED"/>
    <w:rsid w:val="00FA2F5B"/>
    <w:rsid w:val="00FA3145"/>
    <w:rsid w:val="00FA342A"/>
    <w:rsid w:val="00FA3442"/>
    <w:rsid w:val="00FA490E"/>
    <w:rsid w:val="00FA558A"/>
    <w:rsid w:val="00FA5759"/>
    <w:rsid w:val="00FA6165"/>
    <w:rsid w:val="00FA63D2"/>
    <w:rsid w:val="00FA7040"/>
    <w:rsid w:val="00FA76B6"/>
    <w:rsid w:val="00FA7A33"/>
    <w:rsid w:val="00FB01B0"/>
    <w:rsid w:val="00FB05DD"/>
    <w:rsid w:val="00FB0694"/>
    <w:rsid w:val="00FB0A3C"/>
    <w:rsid w:val="00FB1B22"/>
    <w:rsid w:val="00FB1B46"/>
    <w:rsid w:val="00FB1CAC"/>
    <w:rsid w:val="00FB1F7F"/>
    <w:rsid w:val="00FB20C8"/>
    <w:rsid w:val="00FB2268"/>
    <w:rsid w:val="00FB2361"/>
    <w:rsid w:val="00FB2F82"/>
    <w:rsid w:val="00FB2F9D"/>
    <w:rsid w:val="00FB323A"/>
    <w:rsid w:val="00FB3C76"/>
    <w:rsid w:val="00FB3EDB"/>
    <w:rsid w:val="00FB438B"/>
    <w:rsid w:val="00FB4EFE"/>
    <w:rsid w:val="00FB63D3"/>
    <w:rsid w:val="00FB744A"/>
    <w:rsid w:val="00FB7661"/>
    <w:rsid w:val="00FB7865"/>
    <w:rsid w:val="00FB7A36"/>
    <w:rsid w:val="00FB7B6C"/>
    <w:rsid w:val="00FC0559"/>
    <w:rsid w:val="00FC0816"/>
    <w:rsid w:val="00FC0B63"/>
    <w:rsid w:val="00FC0EFD"/>
    <w:rsid w:val="00FC1645"/>
    <w:rsid w:val="00FC1EE7"/>
    <w:rsid w:val="00FC2079"/>
    <w:rsid w:val="00FC2CB2"/>
    <w:rsid w:val="00FC38BA"/>
    <w:rsid w:val="00FC3C88"/>
    <w:rsid w:val="00FC3F48"/>
    <w:rsid w:val="00FC3F56"/>
    <w:rsid w:val="00FC4087"/>
    <w:rsid w:val="00FC46FE"/>
    <w:rsid w:val="00FC4D30"/>
    <w:rsid w:val="00FC5A23"/>
    <w:rsid w:val="00FC5AA8"/>
    <w:rsid w:val="00FC6733"/>
    <w:rsid w:val="00FC714D"/>
    <w:rsid w:val="00FC7300"/>
    <w:rsid w:val="00FC76DD"/>
    <w:rsid w:val="00FC7815"/>
    <w:rsid w:val="00FC7BF2"/>
    <w:rsid w:val="00FC7F4A"/>
    <w:rsid w:val="00FD027B"/>
    <w:rsid w:val="00FD0355"/>
    <w:rsid w:val="00FD0C94"/>
    <w:rsid w:val="00FD2DDF"/>
    <w:rsid w:val="00FD35FC"/>
    <w:rsid w:val="00FD45C8"/>
    <w:rsid w:val="00FD460B"/>
    <w:rsid w:val="00FD50D4"/>
    <w:rsid w:val="00FD562E"/>
    <w:rsid w:val="00FD5842"/>
    <w:rsid w:val="00FD596D"/>
    <w:rsid w:val="00FD5E36"/>
    <w:rsid w:val="00FD5F10"/>
    <w:rsid w:val="00FD6968"/>
    <w:rsid w:val="00FD7BFB"/>
    <w:rsid w:val="00FD7F95"/>
    <w:rsid w:val="00FE00B7"/>
    <w:rsid w:val="00FE01C8"/>
    <w:rsid w:val="00FE029D"/>
    <w:rsid w:val="00FE058E"/>
    <w:rsid w:val="00FE0641"/>
    <w:rsid w:val="00FE0643"/>
    <w:rsid w:val="00FE0B5B"/>
    <w:rsid w:val="00FE0CE3"/>
    <w:rsid w:val="00FE179F"/>
    <w:rsid w:val="00FE2108"/>
    <w:rsid w:val="00FE2164"/>
    <w:rsid w:val="00FE2A1E"/>
    <w:rsid w:val="00FE2AC1"/>
    <w:rsid w:val="00FE2B09"/>
    <w:rsid w:val="00FE369E"/>
    <w:rsid w:val="00FE3BA7"/>
    <w:rsid w:val="00FE3FB9"/>
    <w:rsid w:val="00FE3FE4"/>
    <w:rsid w:val="00FE439A"/>
    <w:rsid w:val="00FE4788"/>
    <w:rsid w:val="00FE566F"/>
    <w:rsid w:val="00FE623B"/>
    <w:rsid w:val="00FE629E"/>
    <w:rsid w:val="00FE696C"/>
    <w:rsid w:val="00FE697D"/>
    <w:rsid w:val="00FE7AAC"/>
    <w:rsid w:val="00FF003E"/>
    <w:rsid w:val="00FF0088"/>
    <w:rsid w:val="00FF00BD"/>
    <w:rsid w:val="00FF04BA"/>
    <w:rsid w:val="00FF06BF"/>
    <w:rsid w:val="00FF1158"/>
    <w:rsid w:val="00FF1404"/>
    <w:rsid w:val="00FF1886"/>
    <w:rsid w:val="00FF1B6B"/>
    <w:rsid w:val="00FF1E6F"/>
    <w:rsid w:val="00FF27B4"/>
    <w:rsid w:val="00FF2BC9"/>
    <w:rsid w:val="00FF2ECD"/>
    <w:rsid w:val="00FF319E"/>
    <w:rsid w:val="00FF373B"/>
    <w:rsid w:val="00FF3D42"/>
    <w:rsid w:val="00FF4140"/>
    <w:rsid w:val="00FF419B"/>
    <w:rsid w:val="00FF422E"/>
    <w:rsid w:val="00FF47D5"/>
    <w:rsid w:val="00FF4D6D"/>
    <w:rsid w:val="00FF63DF"/>
    <w:rsid w:val="00FF69C9"/>
    <w:rsid w:val="00FF7A87"/>
    <w:rsid w:val="01562EEF"/>
    <w:rsid w:val="02185135"/>
    <w:rsid w:val="034109F1"/>
    <w:rsid w:val="03E20418"/>
    <w:rsid w:val="048A2908"/>
    <w:rsid w:val="0558233E"/>
    <w:rsid w:val="071741EB"/>
    <w:rsid w:val="079839D2"/>
    <w:rsid w:val="07E22527"/>
    <w:rsid w:val="07EE1556"/>
    <w:rsid w:val="0A0F209B"/>
    <w:rsid w:val="0ABE1077"/>
    <w:rsid w:val="0BE9192A"/>
    <w:rsid w:val="0DC418BB"/>
    <w:rsid w:val="104C38BA"/>
    <w:rsid w:val="11110A93"/>
    <w:rsid w:val="11AC50A3"/>
    <w:rsid w:val="12135DF0"/>
    <w:rsid w:val="121458D8"/>
    <w:rsid w:val="16384783"/>
    <w:rsid w:val="17417356"/>
    <w:rsid w:val="174335CA"/>
    <w:rsid w:val="1A1A0552"/>
    <w:rsid w:val="1A3C7F03"/>
    <w:rsid w:val="1A5C5963"/>
    <w:rsid w:val="1C7641B7"/>
    <w:rsid w:val="1D760082"/>
    <w:rsid w:val="1F7C69F2"/>
    <w:rsid w:val="1F7F0BAB"/>
    <w:rsid w:val="1FDC28AE"/>
    <w:rsid w:val="1FE2190E"/>
    <w:rsid w:val="20B71E54"/>
    <w:rsid w:val="231A62C5"/>
    <w:rsid w:val="24455AAD"/>
    <w:rsid w:val="25DE1A9F"/>
    <w:rsid w:val="26074687"/>
    <w:rsid w:val="26482CC5"/>
    <w:rsid w:val="28BF4BE4"/>
    <w:rsid w:val="28CB12F3"/>
    <w:rsid w:val="2921153D"/>
    <w:rsid w:val="2C2E46F3"/>
    <w:rsid w:val="2CBA59C6"/>
    <w:rsid w:val="30034197"/>
    <w:rsid w:val="33D837CA"/>
    <w:rsid w:val="342B3DFC"/>
    <w:rsid w:val="38265AF2"/>
    <w:rsid w:val="3BB8786D"/>
    <w:rsid w:val="3BD37288"/>
    <w:rsid w:val="3C282394"/>
    <w:rsid w:val="3C6C2FCC"/>
    <w:rsid w:val="3C895E54"/>
    <w:rsid w:val="3CD41DC0"/>
    <w:rsid w:val="3D853B57"/>
    <w:rsid w:val="3D9855A6"/>
    <w:rsid w:val="3EF13DCD"/>
    <w:rsid w:val="405F3375"/>
    <w:rsid w:val="407538AB"/>
    <w:rsid w:val="40DC5257"/>
    <w:rsid w:val="41E453E9"/>
    <w:rsid w:val="42EC1718"/>
    <w:rsid w:val="436C7CFA"/>
    <w:rsid w:val="43B90D56"/>
    <w:rsid w:val="43FB64A3"/>
    <w:rsid w:val="4486348A"/>
    <w:rsid w:val="448F7164"/>
    <w:rsid w:val="46806708"/>
    <w:rsid w:val="471D7935"/>
    <w:rsid w:val="48227E85"/>
    <w:rsid w:val="49B5543F"/>
    <w:rsid w:val="4A234E45"/>
    <w:rsid w:val="4A9C74FE"/>
    <w:rsid w:val="4F1D5415"/>
    <w:rsid w:val="5109588C"/>
    <w:rsid w:val="51613142"/>
    <w:rsid w:val="533F7212"/>
    <w:rsid w:val="53857E24"/>
    <w:rsid w:val="54B86B19"/>
    <w:rsid w:val="55C24DEA"/>
    <w:rsid w:val="56754460"/>
    <w:rsid w:val="56BC7DF7"/>
    <w:rsid w:val="56CE420F"/>
    <w:rsid w:val="57301469"/>
    <w:rsid w:val="58D0361C"/>
    <w:rsid w:val="59CD28D3"/>
    <w:rsid w:val="5AFA02AB"/>
    <w:rsid w:val="5B452DDD"/>
    <w:rsid w:val="5F202AC2"/>
    <w:rsid w:val="5F7877D1"/>
    <w:rsid w:val="62447600"/>
    <w:rsid w:val="63EE0517"/>
    <w:rsid w:val="65746447"/>
    <w:rsid w:val="681621A6"/>
    <w:rsid w:val="6D203858"/>
    <w:rsid w:val="6DCB1765"/>
    <w:rsid w:val="6DF330AE"/>
    <w:rsid w:val="6F1424A3"/>
    <w:rsid w:val="6F27553E"/>
    <w:rsid w:val="70D72941"/>
    <w:rsid w:val="72874753"/>
    <w:rsid w:val="738F6765"/>
    <w:rsid w:val="73A81017"/>
    <w:rsid w:val="73A96244"/>
    <w:rsid w:val="73FE11F0"/>
    <w:rsid w:val="74013152"/>
    <w:rsid w:val="749F1C50"/>
    <w:rsid w:val="765C2A43"/>
    <w:rsid w:val="76CE51F7"/>
    <w:rsid w:val="78A038AD"/>
    <w:rsid w:val="79463CC9"/>
    <w:rsid w:val="7A4E2C15"/>
    <w:rsid w:val="7B907AE5"/>
    <w:rsid w:val="7E3F07B3"/>
    <w:rsid w:val="7E846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en-US" w:bidi="ar-SA"/>
    </w:rPr>
  </w:style>
  <w:style w:type="paragraph" w:styleId="2">
    <w:name w:val="heading 1"/>
    <w:next w:val="1"/>
    <w:link w:val="57"/>
    <w:qFormat/>
    <w:uiPriority w:val="0"/>
    <w:pPr>
      <w:keepNext/>
      <w:keepLines/>
      <w:numPr>
        <w:ilvl w:val="0"/>
        <w:numId w:val="1"/>
      </w:numPr>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Times New Roman"/>
      <w:sz w:val="36"/>
      <w:lang w:val="en-GB" w:eastAsia="en-US" w:bidi="ar-SA"/>
    </w:rPr>
  </w:style>
  <w:style w:type="paragraph" w:styleId="3">
    <w:name w:val="heading 2"/>
    <w:basedOn w:val="1"/>
    <w:next w:val="1"/>
    <w:qFormat/>
    <w:uiPriority w:val="0"/>
    <w:pPr>
      <w:keepNext/>
      <w:numPr>
        <w:ilvl w:val="1"/>
        <w:numId w:val="1"/>
      </w:numPr>
      <w:spacing w:before="240" w:after="60"/>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0"/>
        <w:numId w:val="2"/>
      </w:numPr>
      <w:tabs>
        <w:tab w:val="left" w:pos="720"/>
      </w:tabs>
      <w:spacing w:before="240" w:after="60"/>
      <w:outlineLvl w:val="2"/>
    </w:pPr>
    <w:rPr>
      <w:rFonts w:ascii="Arial" w:hAnsi="Arial" w:cs="Arial" w:eastAsiaTheme="minorEastAsia"/>
      <w:b/>
      <w:bCs/>
      <w:sz w:val="26"/>
      <w:szCs w:val="26"/>
    </w:rPr>
  </w:style>
  <w:style w:type="paragraph" w:styleId="5">
    <w:name w:val="heading 4"/>
    <w:basedOn w:val="1"/>
    <w:next w:val="1"/>
    <w:link w:val="47"/>
    <w:qFormat/>
    <w:uiPriority w:val="0"/>
    <w:pPr>
      <w:keepNext/>
      <w:tabs>
        <w:tab w:val="left" w:pos="1006"/>
      </w:tabs>
      <w:spacing w:before="240" w:after="60"/>
      <w:ind w:left="1006"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9"/>
    <w:basedOn w:val="1"/>
    <w:next w:val="1"/>
    <w:link w:val="68"/>
    <w:qFormat/>
    <w:uiPriority w:val="9"/>
    <w:pPr>
      <w:keepNext/>
      <w:keepLines/>
      <w:spacing w:before="240" w:after="64" w:line="320" w:lineRule="auto"/>
      <w:outlineLvl w:val="8"/>
    </w:pPr>
    <w:rPr>
      <w:rFonts w:ascii="Cambria" w:hAnsi="Cambria" w:eastAsia="宋体"/>
      <w:sz w:val="21"/>
      <w:szCs w:val="21"/>
    </w:rPr>
  </w:style>
  <w:style w:type="character" w:default="1" w:styleId="21">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10">
    <w:name w:val="annotation subject"/>
    <w:basedOn w:val="11"/>
    <w:next w:val="11"/>
    <w:link w:val="52"/>
    <w:unhideWhenUsed/>
    <w:qFormat/>
    <w:uiPriority w:val="99"/>
    <w:rPr>
      <w:b/>
      <w:bCs/>
    </w:rPr>
  </w:style>
  <w:style w:type="paragraph" w:styleId="11">
    <w:name w:val="annotation text"/>
    <w:basedOn w:val="1"/>
    <w:link w:val="32"/>
    <w:unhideWhenUsed/>
    <w:qFormat/>
    <w:uiPriority w:val="0"/>
  </w:style>
  <w:style w:type="paragraph" w:styleId="12">
    <w:name w:val="caption"/>
    <w:basedOn w:val="1"/>
    <w:next w:val="1"/>
    <w:link w:val="58"/>
    <w:qFormat/>
    <w:uiPriority w:val="0"/>
    <w:rPr>
      <w:b/>
      <w:bCs/>
    </w:rPr>
  </w:style>
  <w:style w:type="paragraph" w:styleId="13">
    <w:name w:val="Document Map"/>
    <w:basedOn w:val="1"/>
    <w:semiHidden/>
    <w:qFormat/>
    <w:uiPriority w:val="0"/>
    <w:pPr>
      <w:shd w:val="clear" w:color="auto" w:fill="000080"/>
    </w:pPr>
    <w:rPr>
      <w:rFonts w:ascii="Tahoma" w:hAnsi="Tahoma" w:cs="Tahoma"/>
    </w:rPr>
  </w:style>
  <w:style w:type="paragraph" w:styleId="14">
    <w:name w:val="Body Text"/>
    <w:basedOn w:val="1"/>
    <w:qFormat/>
    <w:uiPriority w:val="0"/>
    <w:pPr>
      <w:overflowPunct/>
      <w:autoSpaceDE/>
      <w:autoSpaceDN/>
      <w:adjustRightInd/>
      <w:textAlignment w:val="auto"/>
    </w:pPr>
    <w:rPr>
      <w:rFonts w:eastAsia="MS Mincho"/>
    </w:rPr>
  </w:style>
  <w:style w:type="paragraph" w:styleId="15">
    <w:name w:val="Body Text Indent"/>
    <w:basedOn w:val="1"/>
    <w:qFormat/>
    <w:uiPriority w:val="0"/>
    <w:pPr>
      <w:spacing w:after="120"/>
      <w:ind w:left="283"/>
    </w:pPr>
  </w:style>
  <w:style w:type="paragraph" w:styleId="16">
    <w:name w:val="Balloon Text"/>
    <w:basedOn w:val="1"/>
    <w:link w:val="33"/>
    <w:unhideWhenUsed/>
    <w:qFormat/>
    <w:uiPriority w:val="99"/>
    <w:pPr>
      <w:spacing w:after="0"/>
    </w:pPr>
    <w:rPr>
      <w:rFonts w:ascii="Tahoma" w:hAnsi="Tahoma" w:cs="Tahoma"/>
      <w:sz w:val="16"/>
      <w:szCs w:val="16"/>
    </w:rPr>
  </w:style>
  <w:style w:type="paragraph" w:styleId="17">
    <w:name w:val="footer"/>
    <w:basedOn w:val="1"/>
    <w:link w:val="56"/>
    <w:unhideWhenUsed/>
    <w:qFormat/>
    <w:uiPriority w:val="99"/>
    <w:pPr>
      <w:tabs>
        <w:tab w:val="center" w:pos="4513"/>
        <w:tab w:val="right" w:pos="9026"/>
      </w:tabs>
      <w:snapToGrid w:val="0"/>
    </w:pPr>
  </w:style>
  <w:style w:type="paragraph" w:styleId="18">
    <w:name w:val="header"/>
    <w:link w:val="40"/>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US" w:eastAsia="en-US" w:bidi="ar-SA"/>
    </w:rPr>
  </w:style>
  <w:style w:type="paragraph" w:styleId="19">
    <w:name w:val="List"/>
    <w:basedOn w:val="1"/>
    <w:qFormat/>
    <w:uiPriority w:val="0"/>
    <w:pPr>
      <w:ind w:left="283" w:hanging="283"/>
    </w:pPr>
  </w:style>
  <w:style w:type="paragraph" w:styleId="20">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2">
    <w:name w:val="FollowedHyperlink"/>
    <w:basedOn w:val="21"/>
    <w:qFormat/>
    <w:uiPriority w:val="0"/>
    <w:rPr>
      <w:color w:val="800080"/>
      <w:u w:val="single"/>
    </w:rPr>
  </w:style>
  <w:style w:type="character" w:styleId="23">
    <w:name w:val="Emphasis"/>
    <w:basedOn w:val="21"/>
    <w:qFormat/>
    <w:uiPriority w:val="20"/>
    <w:rPr>
      <w:i/>
      <w:iCs/>
    </w:rPr>
  </w:style>
  <w:style w:type="character" w:styleId="24">
    <w:name w:val="Hyperlink"/>
    <w:basedOn w:val="21"/>
    <w:unhideWhenUsed/>
    <w:qFormat/>
    <w:uiPriority w:val="99"/>
    <w:rPr>
      <w:color w:val="0000FF"/>
      <w:u w:val="single"/>
    </w:rPr>
  </w:style>
  <w:style w:type="character" w:styleId="25">
    <w:name w:val="annotation reference"/>
    <w:basedOn w:val="21"/>
    <w:unhideWhenUsed/>
    <w:qFormat/>
    <w:uiPriority w:val="0"/>
    <w:rPr>
      <w:sz w:val="16"/>
      <w:szCs w:val="16"/>
    </w:rPr>
  </w:style>
  <w:style w:type="table" w:styleId="27">
    <w:name w:val="Table Grid"/>
    <w:basedOn w:val="2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TAL Char"/>
    <w:basedOn w:val="21"/>
    <w:link w:val="29"/>
    <w:qFormat/>
    <w:uiPriority w:val="0"/>
    <w:rPr>
      <w:rFonts w:ascii="Arial" w:hAnsi="Arial"/>
      <w:sz w:val="18"/>
      <w:lang w:val="en-GB" w:eastAsia="ja-JP" w:bidi="ar-SA"/>
    </w:rPr>
  </w:style>
  <w:style w:type="paragraph" w:customStyle="1" w:styleId="29">
    <w:name w:val="TAL"/>
    <w:basedOn w:val="1"/>
    <w:link w:val="28"/>
    <w:qFormat/>
    <w:uiPriority w:val="0"/>
    <w:pPr>
      <w:keepNext/>
      <w:keepLines/>
      <w:spacing w:after="0"/>
    </w:pPr>
    <w:rPr>
      <w:rFonts w:ascii="Arial" w:hAnsi="Arial"/>
      <w:sz w:val="18"/>
      <w:lang w:eastAsia="ja-JP"/>
    </w:rPr>
  </w:style>
  <w:style w:type="character" w:customStyle="1" w:styleId="30">
    <w:name w:val="Doc-text2 Char"/>
    <w:basedOn w:val="21"/>
    <w:link w:val="31"/>
    <w:qFormat/>
    <w:uiPriority w:val="0"/>
    <w:rPr>
      <w:rFonts w:ascii="Arial" w:hAnsi="Arial" w:eastAsia="MS Mincho"/>
      <w:szCs w:val="24"/>
      <w:lang w:val="en-GB" w:eastAsia="en-GB" w:bidi="ar-SA"/>
    </w:rPr>
  </w:style>
  <w:style w:type="paragraph" w:customStyle="1" w:styleId="31">
    <w:name w:val="Doc-text2"/>
    <w:basedOn w:val="1"/>
    <w:link w:val="3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32">
    <w:name w:val="Comment Text Char"/>
    <w:basedOn w:val="21"/>
    <w:link w:val="11"/>
    <w:semiHidden/>
    <w:qFormat/>
    <w:uiPriority w:val="0"/>
    <w:rPr>
      <w:rFonts w:ascii="Times New Roman" w:hAnsi="Times New Roman" w:eastAsia="Times New Roman" w:cs="Times New Roman"/>
      <w:sz w:val="20"/>
      <w:szCs w:val="20"/>
      <w:lang w:val="en-GB"/>
    </w:rPr>
  </w:style>
  <w:style w:type="character" w:customStyle="1" w:styleId="33">
    <w:name w:val="Balloon Text Char"/>
    <w:basedOn w:val="21"/>
    <w:link w:val="16"/>
    <w:semiHidden/>
    <w:qFormat/>
    <w:uiPriority w:val="99"/>
    <w:rPr>
      <w:rFonts w:ascii="Tahoma" w:hAnsi="Tahoma" w:eastAsia="Times New Roman" w:cs="Tahoma"/>
      <w:sz w:val="16"/>
      <w:szCs w:val="16"/>
      <w:lang w:val="en-GB"/>
    </w:rPr>
  </w:style>
  <w:style w:type="character" w:customStyle="1" w:styleId="34">
    <w:name w:val="TF Char"/>
    <w:link w:val="35"/>
    <w:qFormat/>
    <w:uiPriority w:val="0"/>
    <w:rPr>
      <w:rFonts w:ascii="Arial" w:hAnsi="Arial" w:eastAsia="MS Mincho"/>
      <w:b/>
      <w:lang w:val="en-GB" w:eastAsia="en-US"/>
    </w:rPr>
  </w:style>
  <w:style w:type="paragraph" w:customStyle="1" w:styleId="35">
    <w:name w:val="TF"/>
    <w:basedOn w:val="36"/>
    <w:link w:val="34"/>
    <w:qFormat/>
    <w:uiPriority w:val="0"/>
    <w:pPr>
      <w:keepNext w:val="0"/>
      <w:spacing w:before="0" w:after="240"/>
    </w:pPr>
    <w:rPr>
      <w:rFonts w:eastAsia="MS Mincho"/>
    </w:rPr>
  </w:style>
  <w:style w:type="paragraph" w:customStyle="1" w:styleId="36">
    <w:name w:val="TH"/>
    <w:basedOn w:val="1"/>
    <w:link w:val="41"/>
    <w:qFormat/>
    <w:uiPriority w:val="0"/>
    <w:pPr>
      <w:keepNext/>
      <w:keepLines/>
      <w:overflowPunct/>
      <w:autoSpaceDE/>
      <w:autoSpaceDN/>
      <w:adjustRightInd/>
      <w:spacing w:before="60"/>
      <w:jc w:val="center"/>
      <w:textAlignment w:val="auto"/>
    </w:pPr>
    <w:rPr>
      <w:rFonts w:ascii="Arial" w:hAnsi="Arial" w:eastAsia="宋体"/>
      <w:b/>
    </w:rPr>
  </w:style>
  <w:style w:type="character" w:customStyle="1" w:styleId="37">
    <w:name w:val="TAH Char"/>
    <w:basedOn w:val="21"/>
    <w:link w:val="38"/>
    <w:qFormat/>
    <w:uiPriority w:val="0"/>
    <w:rPr>
      <w:rFonts w:ascii="Arial" w:hAnsi="Arial"/>
      <w:b/>
      <w:sz w:val="18"/>
      <w:lang w:val="en-GB" w:eastAsia="ja-JP" w:bidi="ar-SA"/>
    </w:rPr>
  </w:style>
  <w:style w:type="paragraph" w:customStyle="1" w:styleId="38">
    <w:name w:val="TAH"/>
    <w:basedOn w:val="1"/>
    <w:link w:val="37"/>
    <w:qFormat/>
    <w:uiPriority w:val="0"/>
    <w:pPr>
      <w:keepNext/>
      <w:keepLines/>
      <w:spacing w:after="0"/>
      <w:jc w:val="center"/>
    </w:pPr>
    <w:rPr>
      <w:rFonts w:ascii="Arial" w:hAnsi="Arial"/>
      <w:b/>
      <w:sz w:val="18"/>
      <w:lang w:eastAsia="ja-JP"/>
    </w:rPr>
  </w:style>
  <w:style w:type="character" w:customStyle="1" w:styleId="39">
    <w:name w:val="header odd Char"/>
    <w:basedOn w:val="21"/>
    <w:qFormat/>
    <w:uiPriority w:val="0"/>
    <w:rPr>
      <w:lang w:val="en-GB" w:eastAsia="en-US" w:bidi="ar-SA"/>
    </w:rPr>
  </w:style>
  <w:style w:type="character" w:customStyle="1" w:styleId="40">
    <w:name w:val="Header Char"/>
    <w:basedOn w:val="21"/>
    <w:link w:val="18"/>
    <w:qFormat/>
    <w:uiPriority w:val="0"/>
    <w:rPr>
      <w:rFonts w:ascii="Arial" w:hAnsi="Arial" w:eastAsia="Times New Roman"/>
      <w:b/>
      <w:sz w:val="18"/>
      <w:lang w:val="en-US" w:eastAsia="en-US" w:bidi="ar-SA"/>
    </w:rPr>
  </w:style>
  <w:style w:type="character" w:customStyle="1" w:styleId="41">
    <w:name w:val="TH Char"/>
    <w:link w:val="36"/>
    <w:qFormat/>
    <w:uiPriority w:val="0"/>
    <w:rPr>
      <w:rFonts w:ascii="Arial" w:hAnsi="Arial" w:eastAsia="宋体"/>
      <w:b/>
      <w:lang w:val="en-GB" w:eastAsia="en-US"/>
    </w:rPr>
  </w:style>
  <w:style w:type="character" w:customStyle="1" w:styleId="42">
    <w:name w:val="B2 Char1"/>
    <w:basedOn w:val="32"/>
    <w:link w:val="43"/>
    <w:qFormat/>
    <w:uiPriority w:val="0"/>
    <w:rPr>
      <w:rFonts w:ascii="Times New Roman" w:hAnsi="Times New Roman" w:eastAsia="Times New Roman" w:cs="Times New Roman"/>
      <w:sz w:val="20"/>
      <w:szCs w:val="20"/>
      <w:lang w:val="en-GB" w:eastAsia="en-US" w:bidi="ar-SA"/>
    </w:rPr>
  </w:style>
  <w:style w:type="paragraph" w:customStyle="1" w:styleId="43">
    <w:name w:val="B2"/>
    <w:basedOn w:val="1"/>
    <w:link w:val="42"/>
    <w:qFormat/>
    <w:uiPriority w:val="0"/>
    <w:pPr>
      <w:overflowPunct/>
      <w:autoSpaceDE/>
      <w:autoSpaceDN/>
      <w:adjustRightInd/>
      <w:ind w:left="851" w:hanging="284"/>
      <w:textAlignment w:val="auto"/>
    </w:pPr>
  </w:style>
  <w:style w:type="character" w:customStyle="1" w:styleId="44">
    <w:name w:val="PL Char"/>
    <w:basedOn w:val="21"/>
    <w:link w:val="45"/>
    <w:qFormat/>
    <w:uiPriority w:val="0"/>
    <w:rPr>
      <w:rFonts w:ascii="Courier New" w:hAnsi="Courier New" w:eastAsia="宋体"/>
      <w:sz w:val="16"/>
      <w:lang w:val="en-GB" w:eastAsia="ja-JP" w:bidi="ar-SA"/>
    </w:rPr>
  </w:style>
  <w:style w:type="paragraph" w:customStyle="1" w:styleId="45">
    <w:name w:val="PL"/>
    <w:link w:val="4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character" w:customStyle="1" w:styleId="46">
    <w:name w:val="B2 Char"/>
    <w:qFormat/>
    <w:uiPriority w:val="0"/>
    <w:rPr>
      <w:rFonts w:eastAsia="宋体"/>
      <w:lang w:val="en-GB" w:eastAsia="ja-JP"/>
    </w:rPr>
  </w:style>
  <w:style w:type="character" w:customStyle="1" w:styleId="47">
    <w:name w:val="Heading 4 Char"/>
    <w:basedOn w:val="21"/>
    <w:link w:val="5"/>
    <w:qFormat/>
    <w:uiPriority w:val="0"/>
    <w:rPr>
      <w:rFonts w:ascii="Times New Roman" w:hAnsi="Times New Roman" w:eastAsia="Times New Roman"/>
      <w:b/>
      <w:bCs/>
      <w:sz w:val="28"/>
      <w:szCs w:val="28"/>
      <w:lang w:val="en-GB" w:eastAsia="en-US"/>
    </w:rPr>
  </w:style>
  <w:style w:type="character" w:customStyle="1" w:styleId="48">
    <w:name w:val="Text Car"/>
    <w:basedOn w:val="21"/>
    <w:link w:val="49"/>
    <w:qFormat/>
    <w:uiPriority w:val="0"/>
    <w:rPr>
      <w:rFonts w:ascii="Arial" w:hAnsi="Arial"/>
      <w:lang w:val="en-US" w:eastAsia="en-US" w:bidi="ar-SA"/>
    </w:rPr>
  </w:style>
  <w:style w:type="paragraph" w:customStyle="1" w:styleId="49">
    <w:name w:val="Text"/>
    <w:basedOn w:val="1"/>
    <w:link w:val="48"/>
    <w:qFormat/>
    <w:uiPriority w:val="0"/>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50">
    <w:name w:val="NO Char"/>
    <w:basedOn w:val="21"/>
    <w:link w:val="51"/>
    <w:qFormat/>
    <w:uiPriority w:val="0"/>
    <w:rPr>
      <w:rFonts w:eastAsia="MS Mincho"/>
      <w:lang w:val="en-GB" w:eastAsia="en-US" w:bidi="ar-SA"/>
    </w:rPr>
  </w:style>
  <w:style w:type="paragraph" w:customStyle="1" w:styleId="51">
    <w:name w:val="NO"/>
    <w:basedOn w:val="1"/>
    <w:link w:val="50"/>
    <w:qFormat/>
    <w:uiPriority w:val="0"/>
    <w:pPr>
      <w:keepLines/>
      <w:overflowPunct/>
      <w:autoSpaceDE/>
      <w:autoSpaceDN/>
      <w:adjustRightInd/>
      <w:ind w:left="1135" w:hanging="851"/>
      <w:textAlignment w:val="auto"/>
    </w:pPr>
    <w:rPr>
      <w:rFonts w:eastAsia="MS Mincho"/>
    </w:rPr>
  </w:style>
  <w:style w:type="character" w:customStyle="1" w:styleId="52">
    <w:name w:val="Comment Subject Char"/>
    <w:basedOn w:val="32"/>
    <w:link w:val="10"/>
    <w:semiHidden/>
    <w:qFormat/>
    <w:uiPriority w:val="99"/>
    <w:rPr>
      <w:rFonts w:ascii="Times New Roman" w:hAnsi="Times New Roman" w:eastAsia="Times New Roman" w:cs="Times New Roman"/>
      <w:b/>
      <w:bCs/>
      <w:sz w:val="20"/>
      <w:szCs w:val="20"/>
      <w:lang w:val="en-GB"/>
    </w:rPr>
  </w:style>
  <w:style w:type="character" w:customStyle="1" w:styleId="53">
    <w:name w:val="msoins"/>
    <w:basedOn w:val="21"/>
    <w:qFormat/>
    <w:uiPriority w:val="0"/>
  </w:style>
  <w:style w:type="character" w:customStyle="1" w:styleId="54">
    <w:name w:val="B1 Char1"/>
    <w:basedOn w:val="21"/>
    <w:link w:val="55"/>
    <w:qFormat/>
    <w:uiPriority w:val="0"/>
    <w:rPr>
      <w:rFonts w:eastAsia="MS Mincho"/>
      <w:lang w:val="en-GB" w:eastAsia="en-US" w:bidi="ar-SA"/>
    </w:rPr>
  </w:style>
  <w:style w:type="paragraph" w:customStyle="1" w:styleId="55">
    <w:name w:val="B1"/>
    <w:basedOn w:val="1"/>
    <w:link w:val="54"/>
    <w:qFormat/>
    <w:uiPriority w:val="0"/>
    <w:pPr>
      <w:overflowPunct/>
      <w:autoSpaceDE/>
      <w:autoSpaceDN/>
      <w:adjustRightInd/>
      <w:ind w:left="568" w:hanging="284"/>
      <w:textAlignment w:val="auto"/>
    </w:pPr>
    <w:rPr>
      <w:rFonts w:eastAsia="MS Mincho"/>
    </w:rPr>
  </w:style>
  <w:style w:type="character" w:customStyle="1" w:styleId="56">
    <w:name w:val="Footer Char"/>
    <w:basedOn w:val="21"/>
    <w:link w:val="17"/>
    <w:semiHidden/>
    <w:qFormat/>
    <w:uiPriority w:val="99"/>
    <w:rPr>
      <w:rFonts w:ascii="Times New Roman" w:hAnsi="Times New Roman" w:eastAsia="Times New Roman"/>
      <w:lang w:val="en-GB" w:eastAsia="en-US"/>
    </w:rPr>
  </w:style>
  <w:style w:type="character" w:customStyle="1" w:styleId="57">
    <w:name w:val="Heading 1 Char"/>
    <w:basedOn w:val="21"/>
    <w:link w:val="2"/>
    <w:qFormat/>
    <w:uiPriority w:val="0"/>
    <w:rPr>
      <w:rFonts w:ascii="Arial" w:hAnsi="Arial" w:eastAsia="Times New Roman"/>
      <w:sz w:val="36"/>
      <w:lang w:val="en-GB" w:eastAsia="en-US" w:bidi="ar-SA"/>
    </w:rPr>
  </w:style>
  <w:style w:type="character" w:customStyle="1" w:styleId="58">
    <w:name w:val="Caption Char"/>
    <w:basedOn w:val="21"/>
    <w:link w:val="12"/>
    <w:qFormat/>
    <w:uiPriority w:val="0"/>
    <w:rPr>
      <w:b/>
      <w:bCs/>
      <w:lang w:val="en-GB" w:eastAsia="en-US" w:bidi="ar-SA"/>
    </w:rPr>
  </w:style>
  <w:style w:type="character" w:customStyle="1" w:styleId="59">
    <w:name w:val="Doc-title Char"/>
    <w:basedOn w:val="21"/>
    <w:link w:val="60"/>
    <w:qFormat/>
    <w:uiPriority w:val="0"/>
    <w:rPr>
      <w:rFonts w:ascii="Arial" w:hAnsi="Arial" w:eastAsia="MS Mincho"/>
      <w:szCs w:val="24"/>
      <w:lang w:val="en-GB" w:eastAsia="en-GB" w:bidi="ar-SA"/>
    </w:rPr>
  </w:style>
  <w:style w:type="paragraph" w:customStyle="1" w:styleId="60">
    <w:name w:val="Doc-title"/>
    <w:basedOn w:val="1"/>
    <w:next w:val="31"/>
    <w:link w:val="59"/>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character" w:customStyle="1" w:styleId="61">
    <w:name w:val="TAL + Left:  1.00 cm Char Char"/>
    <w:basedOn w:val="28"/>
    <w:link w:val="62"/>
    <w:qFormat/>
    <w:uiPriority w:val="0"/>
    <w:rPr>
      <w:rFonts w:ascii="Arial" w:hAnsi="Arial"/>
      <w:sz w:val="18"/>
      <w:lang w:val="en-GB" w:eastAsia="en-GB" w:bidi="ar-SA"/>
    </w:rPr>
  </w:style>
  <w:style w:type="paragraph" w:customStyle="1" w:styleId="62">
    <w:name w:val="TAL + Left:  1"/>
    <w:basedOn w:val="29"/>
    <w:link w:val="61"/>
    <w:qFormat/>
    <w:uiPriority w:val="0"/>
    <w:pPr>
      <w:ind w:left="567"/>
    </w:pPr>
    <w:rPr>
      <w:lang w:eastAsia="en-GB"/>
    </w:rPr>
  </w:style>
  <w:style w:type="character" w:customStyle="1" w:styleId="63">
    <w:name w:val="B1 Char"/>
    <w:basedOn w:val="21"/>
    <w:qFormat/>
    <w:uiPriority w:val="0"/>
    <w:rPr>
      <w:rFonts w:ascii="Times New Roman" w:hAnsi="Times New Roman"/>
      <w:lang w:val="en-GB" w:eastAsia="en-US"/>
    </w:rPr>
  </w:style>
  <w:style w:type="character" w:customStyle="1" w:styleId="64">
    <w:name w:val="TAC Char"/>
    <w:link w:val="65"/>
    <w:qFormat/>
    <w:uiPriority w:val="0"/>
    <w:rPr>
      <w:rFonts w:ascii="Arial" w:hAnsi="Arial" w:eastAsia="Times New Roman"/>
      <w:sz w:val="18"/>
      <w:lang w:val="en-GB" w:eastAsia="ja-JP"/>
    </w:rPr>
  </w:style>
  <w:style w:type="paragraph" w:customStyle="1" w:styleId="65">
    <w:name w:val="TAC"/>
    <w:basedOn w:val="29"/>
    <w:link w:val="64"/>
    <w:qFormat/>
    <w:uiPriority w:val="0"/>
    <w:pPr>
      <w:jc w:val="center"/>
    </w:pPr>
  </w:style>
  <w:style w:type="character" w:customStyle="1" w:styleId="66">
    <w:name w:val="CR Cover Page Zchn"/>
    <w:link w:val="67"/>
    <w:qFormat/>
    <w:uiPriority w:val="0"/>
    <w:rPr>
      <w:rFonts w:ascii="Arial" w:hAnsi="Arial" w:eastAsia="MS Mincho"/>
      <w:lang w:val="en-GB" w:eastAsia="en-US" w:bidi="ar-SA"/>
    </w:rPr>
  </w:style>
  <w:style w:type="paragraph" w:customStyle="1" w:styleId="67">
    <w:name w:val="CR Cover Page"/>
    <w:link w:val="66"/>
    <w:qFormat/>
    <w:uiPriority w:val="0"/>
    <w:pPr>
      <w:spacing w:after="120" w:line="259" w:lineRule="auto"/>
    </w:pPr>
    <w:rPr>
      <w:rFonts w:ascii="Arial" w:hAnsi="Arial" w:eastAsia="MS Mincho" w:cs="Times New Roman"/>
      <w:lang w:val="en-GB" w:eastAsia="en-US" w:bidi="ar-SA"/>
    </w:rPr>
  </w:style>
  <w:style w:type="character" w:customStyle="1" w:styleId="68">
    <w:name w:val="Heading 9 Char"/>
    <w:basedOn w:val="21"/>
    <w:link w:val="9"/>
    <w:semiHidden/>
    <w:qFormat/>
    <w:uiPriority w:val="9"/>
    <w:rPr>
      <w:rFonts w:ascii="Cambria" w:hAnsi="Cambria" w:eastAsia="宋体" w:cs="Times New Roman"/>
      <w:sz w:val="21"/>
      <w:szCs w:val="21"/>
      <w:lang w:val="en-GB" w:eastAsia="en-US"/>
    </w:rPr>
  </w:style>
  <w:style w:type="character" w:customStyle="1" w:styleId="69">
    <w:name w:val="Editor's Note Char"/>
    <w:basedOn w:val="21"/>
    <w:link w:val="70"/>
    <w:qFormat/>
    <w:uiPriority w:val="0"/>
    <w:rPr>
      <w:rFonts w:ascii="Times New Roman" w:hAnsi="Times New Roman" w:eastAsia="宋体"/>
      <w:color w:val="FF0000"/>
      <w:sz w:val="22"/>
      <w:lang w:val="en-GB"/>
    </w:rPr>
  </w:style>
  <w:style w:type="paragraph" w:customStyle="1" w:styleId="70">
    <w:name w:val="Editor's Note"/>
    <w:basedOn w:val="1"/>
    <w:link w:val="69"/>
    <w:qFormat/>
    <w:uiPriority w:val="0"/>
    <w:pPr>
      <w:keepLines/>
      <w:spacing w:after="120"/>
      <w:ind w:left="1135" w:hanging="851"/>
    </w:pPr>
    <w:rPr>
      <w:rFonts w:eastAsia="宋体"/>
      <w:color w:val="FF0000"/>
      <w:sz w:val="22"/>
      <w:lang w:eastAsia="zh-CN"/>
    </w:rPr>
  </w:style>
  <w:style w:type="character" w:customStyle="1" w:styleId="71">
    <w:name w:val="apple-converted-space"/>
    <w:basedOn w:val="21"/>
    <w:qFormat/>
    <w:uiPriority w:val="0"/>
  </w:style>
  <w:style w:type="paragraph" w:customStyle="1" w:styleId="72">
    <w:name w:val="Reference"/>
    <w:basedOn w:val="1"/>
    <w:qFormat/>
    <w:uiPriority w:val="0"/>
    <w:pPr>
      <w:tabs>
        <w:tab w:val="left" w:pos="420"/>
      </w:tabs>
      <w:ind w:left="420" w:right="-99" w:hanging="420"/>
    </w:pPr>
    <w:rPr>
      <w:rFonts w:eastAsia="MS Mincho"/>
      <w:sz w:val="22"/>
    </w:rPr>
  </w:style>
  <w:style w:type="paragraph" w:customStyle="1" w:styleId="73">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jc w:val="both"/>
      <w:textAlignment w:val="auto"/>
    </w:pPr>
    <w:rPr>
      <w:rFonts w:ascii="Arial" w:hAnsi="Arial" w:eastAsia="MS Mincho"/>
      <w:b/>
      <w:color w:val="FF0000"/>
    </w:rPr>
  </w:style>
  <w:style w:type="paragraph" w:customStyle="1" w:styleId="74">
    <w:name w:val="List Paragraph1"/>
    <w:basedOn w:val="1"/>
    <w:link w:val="90"/>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5">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7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77">
    <w:name w:val="List Paragraph11"/>
    <w:basedOn w:val="1"/>
    <w:qFormat/>
    <w:uiPriority w:val="34"/>
    <w:pPr>
      <w:ind w:left="720"/>
      <w:contextualSpacing/>
    </w:pPr>
  </w:style>
  <w:style w:type="paragraph" w:customStyle="1" w:styleId="78">
    <w:name w:val="Style Numbered (Latin) Bold Before:  0 cm Hanging:  063 cm"/>
    <w:next w:val="19"/>
    <w:qFormat/>
    <w:uiPriority w:val="0"/>
    <w:pPr>
      <w:tabs>
        <w:tab w:val="left" w:pos="360"/>
      </w:tabs>
      <w:spacing w:after="160" w:line="259" w:lineRule="auto"/>
      <w:ind w:left="360" w:hanging="360"/>
    </w:pPr>
    <w:rPr>
      <w:rFonts w:ascii="Times New Roman" w:hAnsi="Times New Roman" w:eastAsia="MS Mincho" w:cs="Times New Roman"/>
      <w:lang w:val="en-GB" w:eastAsia="en-US" w:bidi="ar-SA"/>
    </w:rPr>
  </w:style>
  <w:style w:type="paragraph" w:customStyle="1" w:styleId="79">
    <w:name w:val="Char Char13 (文字) (文字) Char Char"/>
    <w:basedOn w:val="1"/>
    <w:qFormat/>
    <w:uiPriority w:val="0"/>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8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1">
    <w:name w:val="TAL + Left: 1"/>
    <w:basedOn w:val="29"/>
    <w:qFormat/>
    <w:uiPriority w:val="0"/>
    <w:pPr>
      <w:ind w:left="567"/>
    </w:pPr>
    <w:rPr>
      <w:lang w:eastAsia="en-US"/>
    </w:rPr>
  </w:style>
  <w:style w:type="paragraph" w:customStyle="1" w:styleId="82">
    <w:name w:val="3GPP_Header"/>
    <w:basedOn w:val="1"/>
    <w:qFormat/>
    <w:uiPriority w:val="0"/>
    <w:pPr>
      <w:tabs>
        <w:tab w:val="left" w:pos="1701"/>
        <w:tab w:val="right" w:pos="9639"/>
      </w:tabs>
      <w:spacing w:after="240"/>
      <w:jc w:val="both"/>
    </w:pPr>
    <w:rPr>
      <w:rFonts w:ascii="Arial" w:hAnsi="Arial"/>
      <w:b/>
      <w:sz w:val="24"/>
      <w:lang w:eastAsia="zh-CN"/>
    </w:rPr>
  </w:style>
  <w:style w:type="paragraph" w:customStyle="1" w:styleId="83">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84">
    <w:name w:val="B1 Zchn"/>
    <w:basedOn w:val="21"/>
    <w:qFormat/>
    <w:uiPriority w:val="0"/>
    <w:rPr>
      <w:rFonts w:ascii="Arial" w:hAnsi="Arial" w:eastAsia="MS Mincho" w:cs="Arial"/>
      <w:color w:val="0000FF"/>
      <w:kern w:val="2"/>
      <w:lang w:val="en-GB" w:eastAsia="en-US" w:bidi="ar-SA"/>
    </w:rPr>
  </w:style>
  <w:style w:type="paragraph" w:customStyle="1" w:styleId="8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S Mincho" w:cs="Times New Roman"/>
      <w:sz w:val="40"/>
      <w:lang w:val="en-GB" w:eastAsia="en-US" w:bidi="ar-SA"/>
    </w:rPr>
  </w:style>
  <w:style w:type="character" w:customStyle="1" w:styleId="86">
    <w:name w:val="B2 Zchn"/>
    <w:basedOn w:val="21"/>
    <w:qFormat/>
    <w:uiPriority w:val="0"/>
    <w:rPr>
      <w:lang w:val="en-GB" w:eastAsia="en-US" w:bidi="ar-SA"/>
    </w:rPr>
  </w:style>
  <w:style w:type="paragraph" w:customStyle="1" w:styleId="87">
    <w:name w:val="EX"/>
    <w:basedOn w:val="1"/>
    <w:link w:val="88"/>
    <w:qFormat/>
    <w:uiPriority w:val="0"/>
    <w:pPr>
      <w:keepLines/>
      <w:overflowPunct/>
      <w:autoSpaceDE/>
      <w:autoSpaceDN/>
      <w:adjustRightInd/>
      <w:ind w:left="1702" w:hanging="1418"/>
      <w:textAlignment w:val="auto"/>
    </w:pPr>
    <w:rPr>
      <w:rFonts w:eastAsia="MS Mincho"/>
    </w:rPr>
  </w:style>
  <w:style w:type="character" w:customStyle="1" w:styleId="88">
    <w:name w:val="EX Char"/>
    <w:link w:val="87"/>
    <w:qFormat/>
    <w:locked/>
    <w:uiPriority w:val="0"/>
    <w:rPr>
      <w:rFonts w:ascii="Times New Roman" w:hAnsi="Times New Roman" w:eastAsia="MS Mincho"/>
      <w:lang w:val="en-GB" w:eastAsia="en-US"/>
    </w:rPr>
  </w:style>
  <w:style w:type="character" w:customStyle="1" w:styleId="89">
    <w:name w:val="TAH Car"/>
    <w:qFormat/>
    <w:locked/>
    <w:uiPriority w:val="0"/>
    <w:rPr>
      <w:rFonts w:ascii="Arial" w:hAnsi="Arial"/>
      <w:b/>
      <w:sz w:val="18"/>
      <w:lang w:val="en-GB" w:eastAsia="en-US"/>
    </w:rPr>
  </w:style>
  <w:style w:type="character" w:customStyle="1" w:styleId="90">
    <w:name w:val="列出段落 Char"/>
    <w:link w:val="74"/>
    <w:qFormat/>
    <w:locked/>
    <w:uiPriority w:val="34"/>
    <w:rPr>
      <w:rFonts w:ascii="宋体" w:hAnsi="宋体" w:eastAsia="宋体" w:cs="宋体"/>
      <w:sz w:val="24"/>
      <w:szCs w:val="24"/>
    </w:rPr>
  </w:style>
  <w:style w:type="character" w:customStyle="1" w:styleId="91">
    <w:name w:val="Doc-text2 Char Char"/>
    <w:basedOn w:val="21"/>
    <w:qFormat/>
    <w:uiPriority w:val="0"/>
    <w:rPr>
      <w:rFonts w:ascii="Arial" w:hAnsi="Arial" w:eastAsia="MS Mincho"/>
      <w:szCs w:val="24"/>
      <w:lang w:val="en-GB" w:eastAsia="en-GB"/>
    </w:rPr>
  </w:style>
  <w:style w:type="paragraph" w:customStyle="1" w:styleId="92">
    <w:name w:val="Proposal"/>
    <w:basedOn w:val="1"/>
    <w:qFormat/>
    <w:uiPriority w:val="0"/>
    <w:pPr>
      <w:numPr>
        <w:ilvl w:val="0"/>
        <w:numId w:val="3"/>
      </w:numPr>
      <w:tabs>
        <w:tab w:val="left" w:pos="1701"/>
        <w:tab w:val="clear" w:pos="1304"/>
      </w:tabs>
      <w:spacing w:after="120"/>
      <w:ind w:left="1701" w:hanging="1701"/>
      <w:jc w:val="both"/>
    </w:pPr>
    <w:rPr>
      <w:rFonts w:ascii="Arial" w:hAnsi="Arial" w:eastAsiaTheme="minorEastAsia"/>
      <w:b/>
      <w:bCs/>
      <w:lang w:eastAsia="zh-CN"/>
    </w:rPr>
  </w:style>
  <w:style w:type="paragraph" w:customStyle="1" w:styleId="93">
    <w:name w:val="样式1"/>
    <w:basedOn w:val="1"/>
    <w:link w:val="94"/>
    <w:qFormat/>
    <w:uiPriority w:val="0"/>
    <w:pPr>
      <w:jc w:val="both"/>
    </w:pPr>
    <w:rPr>
      <w:rFonts w:eastAsiaTheme="minorEastAsia"/>
      <w:lang w:eastAsia="zh-CN"/>
    </w:rPr>
  </w:style>
  <w:style w:type="character" w:customStyle="1" w:styleId="94">
    <w:name w:val="样式1 Char"/>
    <w:basedOn w:val="21"/>
    <w:link w:val="93"/>
    <w:qFormat/>
    <w:uiPriority w:val="0"/>
    <w:rPr>
      <w:rFonts w:ascii="Times New Roman" w:hAnsi="Times New Roman" w:eastAsiaTheme="minorEastAsia"/>
      <w:lang w:val="en-GB"/>
    </w:rPr>
  </w:style>
  <w:style w:type="paragraph" w:customStyle="1" w:styleId="95">
    <w:name w:val="_Style 1"/>
    <w:basedOn w:val="1"/>
    <w:qFormat/>
    <w:uiPriority w:val="1"/>
    <w:pPr>
      <w:spacing w:after="0"/>
    </w:pPr>
    <w:rPr>
      <w:rFonts w:ascii="Calibri" w:hAnsi="Calibri" w:eastAsia="Calibri"/>
      <w:sz w:val="22"/>
      <w:szCs w:val="22"/>
      <w:lang w:val="en-US" w:eastAsia="en-GB"/>
    </w:rPr>
  </w:style>
  <w:style w:type="paragraph" w:customStyle="1" w:styleId="96">
    <w:name w:val="Figure"/>
    <w:basedOn w:val="1"/>
    <w:next w:val="12"/>
    <w:qFormat/>
    <w:uiPriority w:val="0"/>
    <w:pPr>
      <w:keepNext/>
      <w:keepLines/>
      <w:spacing w:before="180"/>
      <w:jc w:val="center"/>
    </w:pPr>
  </w:style>
  <w:style w:type="paragraph" w:customStyle="1" w:styleId="97">
    <w:name w:val="_Style 2"/>
    <w:basedOn w:val="1"/>
    <w:qFormat/>
    <w:uiPriority w:val="34"/>
    <w:pPr>
      <w:ind w:firstLine="420" w:firstLineChars="200"/>
    </w:pPr>
  </w:style>
  <w:style w:type="paragraph" w:customStyle="1" w:styleId="98">
    <w:name w:val="Comments"/>
    <w:basedOn w:val="1"/>
    <w:qFormat/>
    <w:uiPriority w:val="0"/>
    <w:pPr>
      <w:spacing w:before="40"/>
    </w:pPr>
    <w:rPr>
      <w:rFonts w:ascii="Arial" w:hAnsi="Arial" w:eastAsia="MS Mincho"/>
      <w:i/>
      <w:sz w:val="18"/>
      <w:lang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1791F-30C0-41F4-9171-7F05A229A622}">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1216</Words>
  <Characters>6935</Characters>
  <Lines>57</Lines>
  <Paragraphs>16</Paragraphs>
  <TotalTime>0</TotalTime>
  <ScaleCrop>false</ScaleCrop>
  <LinksUpToDate>false</LinksUpToDate>
  <CharactersWithSpaces>8135</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2018-01-10T14:42:00Z</dcterms:created>
  <dc:creator>ZTE</dc:creator>
  <cp:lastModifiedBy>ZTE</cp:lastModifiedBy>
  <cp:lastPrinted>2011-10-28T07:16:00Z</cp:lastPrinted>
  <dcterms:modified xsi:type="dcterms:W3CDTF">2018-04-05T06:19:49Z</dcterms:modified>
  <dc:subject>MDT Enh</dc:subject>
  <dc:title>UE-AMBR and QoS verification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2052-10.8.0.6308</vt:lpwstr>
  </property>
</Properties>
</file>